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84BEB" w14:textId="21C9F5E4" w:rsidR="00537BAC" w:rsidRPr="005B30FE" w:rsidRDefault="4D5E7FF1" w:rsidP="42AB925A">
      <w:pPr>
        <w:spacing w:after="0" w:line="259" w:lineRule="auto"/>
        <w:jc w:val="center"/>
        <w:rPr>
          <w:rFonts w:ascii="Calibri" w:eastAsia="Calibri" w:hAnsi="Calibri" w:cs="Calibri"/>
          <w:b/>
          <w:color w:val="000000" w:themeColor="text1"/>
          <w:sz w:val="28"/>
          <w:szCs w:val="28"/>
          <w:u w:val="single"/>
          <w:lang w:val="fr-BE"/>
        </w:rPr>
      </w:pPr>
      <w:r w:rsidRPr="005B30FE">
        <w:rPr>
          <w:rFonts w:ascii="Calibri" w:eastAsia="Calibri" w:hAnsi="Calibri" w:cs="Calibri"/>
          <w:b/>
          <w:sz w:val="28"/>
          <w:szCs w:val="28"/>
          <w:u w:val="single"/>
          <w:lang w:val="fr-BE"/>
        </w:rPr>
        <w:t>Telenet group Politique en matière de droit de la concurrence</w:t>
      </w:r>
    </w:p>
    <w:p w14:paraId="2DC8BC6A" w14:textId="1D14BB33" w:rsidR="00537BAC" w:rsidRPr="005B30FE" w:rsidRDefault="00537BAC" w:rsidP="5A8AE10F">
      <w:pPr>
        <w:spacing w:after="0" w:line="259" w:lineRule="auto"/>
        <w:ind w:left="0" w:right="0" w:firstLine="0"/>
        <w:jc w:val="left"/>
        <w:rPr>
          <w:rFonts w:ascii="Calibri" w:hAnsi="Calibri" w:cs="Calibri"/>
          <w:sz w:val="22"/>
          <w:szCs w:val="22"/>
          <w:lang w:val="fr-BE"/>
        </w:rPr>
      </w:pPr>
    </w:p>
    <w:tbl>
      <w:tblPr>
        <w:tblStyle w:val="TableGrid"/>
        <w:tblW w:w="10389" w:type="dxa"/>
        <w:tblInd w:w="0" w:type="dxa"/>
        <w:tblCellMar>
          <w:top w:w="40" w:type="dxa"/>
          <w:left w:w="58" w:type="dxa"/>
          <w:right w:w="74" w:type="dxa"/>
        </w:tblCellMar>
        <w:tblLook w:val="04A0" w:firstRow="1" w:lastRow="0" w:firstColumn="1" w:lastColumn="0" w:noHBand="0" w:noVBand="1"/>
      </w:tblPr>
      <w:tblGrid>
        <w:gridCol w:w="2003"/>
        <w:gridCol w:w="1700"/>
        <w:gridCol w:w="1659"/>
        <w:gridCol w:w="1641"/>
        <w:gridCol w:w="1444"/>
        <w:gridCol w:w="1942"/>
      </w:tblGrid>
      <w:tr w:rsidR="00537BAC" w:rsidRPr="00557E1F" w14:paraId="45342B9E" w14:textId="77777777" w:rsidTr="371F8616">
        <w:trPr>
          <w:trHeight w:val="516"/>
        </w:trPr>
        <w:tc>
          <w:tcPr>
            <w:tcW w:w="2003" w:type="dxa"/>
            <w:tcBorders>
              <w:top w:val="single" w:sz="23" w:space="0" w:color="808080" w:themeColor="background1" w:themeShade="80"/>
              <w:left w:val="nil"/>
              <w:bottom w:val="single" w:sz="4" w:space="0" w:color="F8931D"/>
              <w:right w:val="single" w:sz="4" w:space="0" w:color="F8931D"/>
            </w:tcBorders>
            <w:shd w:val="clear" w:color="auto" w:fill="808080" w:themeFill="background1" w:themeFillShade="80"/>
            <w:vAlign w:val="center"/>
          </w:tcPr>
          <w:p w14:paraId="08F0EA9B" w14:textId="77777777" w:rsidR="00537BAC" w:rsidRPr="00092835" w:rsidRDefault="004E4D80" w:rsidP="5A8AE10F">
            <w:pPr>
              <w:spacing w:after="0" w:line="259" w:lineRule="auto"/>
              <w:ind w:left="0" w:right="0" w:firstLine="0"/>
              <w:jc w:val="left"/>
              <w:rPr>
                <w:rFonts w:ascii="Calibri" w:eastAsia="Calibri" w:hAnsi="Calibri" w:cs="Calibri"/>
                <w:color w:val="FFFFFF" w:themeColor="background1"/>
              </w:rPr>
            </w:pPr>
            <w:r w:rsidRPr="6E78C1C0">
              <w:rPr>
                <w:rFonts w:ascii="Calibri" w:eastAsia="Calibri" w:hAnsi="Calibri" w:cs="Calibri"/>
                <w:color w:val="FFFFFF" w:themeColor="background1"/>
              </w:rPr>
              <w:t xml:space="preserve">Titre </w:t>
            </w:r>
          </w:p>
        </w:tc>
        <w:tc>
          <w:tcPr>
            <w:tcW w:w="1700" w:type="dxa"/>
            <w:tcBorders>
              <w:top w:val="single" w:sz="23" w:space="0" w:color="808080" w:themeColor="background1" w:themeShade="80"/>
              <w:left w:val="single" w:sz="4" w:space="0" w:color="F8931D"/>
              <w:bottom w:val="single" w:sz="4" w:space="0" w:color="F8931D"/>
              <w:right w:val="single" w:sz="4" w:space="0" w:color="F8931D"/>
            </w:tcBorders>
            <w:shd w:val="clear" w:color="auto" w:fill="808080" w:themeFill="background1" w:themeFillShade="80"/>
            <w:vAlign w:val="center"/>
          </w:tcPr>
          <w:p w14:paraId="1D64E359" w14:textId="2A60C81B" w:rsidR="00537BAC" w:rsidRPr="00092835" w:rsidRDefault="00BE37A2" w:rsidP="5A8AE10F">
            <w:pPr>
              <w:spacing w:after="0" w:line="259" w:lineRule="auto"/>
              <w:ind w:left="0" w:right="0" w:firstLine="0"/>
              <w:jc w:val="left"/>
              <w:rPr>
                <w:rFonts w:ascii="Calibri" w:eastAsia="Calibri" w:hAnsi="Calibri" w:cs="Calibri"/>
                <w:color w:val="FFFFFF" w:themeColor="background1"/>
                <w:szCs w:val="18"/>
              </w:rPr>
            </w:pPr>
            <w:r w:rsidRPr="00BE37A2">
              <w:rPr>
                <w:rFonts w:ascii="Calibri" w:eastAsia="Calibri" w:hAnsi="Calibri" w:cs="Calibri"/>
                <w:color w:val="FFFFFF" w:themeColor="background1"/>
                <w:szCs w:val="18"/>
              </w:rPr>
              <w:t>Responsable</w:t>
            </w:r>
          </w:p>
        </w:tc>
        <w:tc>
          <w:tcPr>
            <w:tcW w:w="1659" w:type="dxa"/>
            <w:tcBorders>
              <w:top w:val="single" w:sz="23" w:space="0" w:color="808080" w:themeColor="background1" w:themeShade="80"/>
              <w:left w:val="single" w:sz="4" w:space="0" w:color="F8931D"/>
              <w:bottom w:val="single" w:sz="4" w:space="0" w:color="F8931D"/>
              <w:right w:val="single" w:sz="4" w:space="0" w:color="F8931D"/>
            </w:tcBorders>
            <w:shd w:val="clear" w:color="auto" w:fill="808080" w:themeFill="background1" w:themeFillShade="80"/>
            <w:vAlign w:val="center"/>
          </w:tcPr>
          <w:p w14:paraId="42729929" w14:textId="77777777" w:rsidR="00537BAC" w:rsidRPr="00092835" w:rsidRDefault="004E4D80" w:rsidP="5A8AE10F">
            <w:pPr>
              <w:spacing w:after="0" w:line="259" w:lineRule="auto"/>
              <w:ind w:left="0" w:right="0" w:firstLine="0"/>
              <w:jc w:val="left"/>
              <w:rPr>
                <w:rFonts w:ascii="Calibri" w:eastAsia="Calibri" w:hAnsi="Calibri" w:cs="Calibri"/>
                <w:color w:val="FFFFFF" w:themeColor="background1"/>
              </w:rPr>
            </w:pPr>
            <w:r w:rsidRPr="6E78C1C0">
              <w:rPr>
                <w:rFonts w:ascii="Calibri" w:eastAsia="Calibri" w:hAnsi="Calibri" w:cs="Calibri"/>
                <w:color w:val="FFFFFF" w:themeColor="background1"/>
              </w:rPr>
              <w:t xml:space="preserve">Approuvé par </w:t>
            </w:r>
          </w:p>
        </w:tc>
        <w:tc>
          <w:tcPr>
            <w:tcW w:w="1641" w:type="dxa"/>
            <w:tcBorders>
              <w:top w:val="single" w:sz="23" w:space="0" w:color="808080" w:themeColor="background1" w:themeShade="80"/>
              <w:left w:val="single" w:sz="4" w:space="0" w:color="F8931D"/>
              <w:bottom w:val="single" w:sz="4" w:space="0" w:color="F8931D"/>
              <w:right w:val="single" w:sz="4" w:space="0" w:color="F8931D"/>
            </w:tcBorders>
            <w:shd w:val="clear" w:color="auto" w:fill="808080" w:themeFill="background1" w:themeFillShade="80"/>
          </w:tcPr>
          <w:p w14:paraId="416A8CD7" w14:textId="77777777" w:rsidR="00537BAC" w:rsidRPr="00092835" w:rsidRDefault="004E4D80" w:rsidP="5A8AE10F">
            <w:pPr>
              <w:spacing w:after="0" w:line="259" w:lineRule="auto"/>
              <w:ind w:left="0" w:right="0" w:firstLine="0"/>
              <w:jc w:val="left"/>
              <w:rPr>
                <w:rFonts w:ascii="Calibri" w:eastAsia="Calibri" w:hAnsi="Calibri" w:cs="Calibri"/>
                <w:color w:val="FFFFFF" w:themeColor="background1"/>
                <w:szCs w:val="18"/>
              </w:rPr>
            </w:pPr>
            <w:r w:rsidRPr="00092835">
              <w:rPr>
                <w:rFonts w:ascii="Calibri" w:eastAsia="Calibri" w:hAnsi="Calibri" w:cs="Calibri"/>
                <w:color w:val="FFFFFF" w:themeColor="background1"/>
                <w:szCs w:val="18"/>
              </w:rPr>
              <w:t xml:space="preserve">Date de publication </w:t>
            </w:r>
          </w:p>
        </w:tc>
        <w:tc>
          <w:tcPr>
            <w:tcW w:w="1444" w:type="dxa"/>
            <w:tcBorders>
              <w:top w:val="single" w:sz="23" w:space="0" w:color="808080" w:themeColor="background1" w:themeShade="80"/>
              <w:left w:val="single" w:sz="4" w:space="0" w:color="F8931D"/>
              <w:bottom w:val="single" w:sz="4" w:space="0" w:color="F8931D"/>
              <w:right w:val="single" w:sz="4" w:space="0" w:color="F8931D"/>
            </w:tcBorders>
            <w:shd w:val="clear" w:color="auto" w:fill="808080" w:themeFill="background1" w:themeFillShade="80"/>
            <w:vAlign w:val="center"/>
          </w:tcPr>
          <w:p w14:paraId="2FA9F0DE" w14:textId="77777777" w:rsidR="00537BAC" w:rsidRPr="00092835" w:rsidRDefault="004E4D80" w:rsidP="5A8AE10F">
            <w:pPr>
              <w:spacing w:after="0" w:line="259" w:lineRule="auto"/>
              <w:ind w:left="0" w:right="0" w:firstLine="0"/>
              <w:jc w:val="left"/>
              <w:rPr>
                <w:rFonts w:ascii="Calibri" w:eastAsia="Calibri" w:hAnsi="Calibri" w:cs="Calibri"/>
                <w:color w:val="FFFFFF" w:themeColor="background1"/>
                <w:szCs w:val="18"/>
              </w:rPr>
            </w:pPr>
            <w:r w:rsidRPr="00092835">
              <w:rPr>
                <w:rFonts w:ascii="Calibri" w:eastAsia="Calibri" w:hAnsi="Calibri" w:cs="Calibri"/>
                <w:color w:val="FFFFFF" w:themeColor="background1"/>
                <w:szCs w:val="18"/>
              </w:rPr>
              <w:t xml:space="preserve">Version  </w:t>
            </w:r>
          </w:p>
        </w:tc>
        <w:tc>
          <w:tcPr>
            <w:tcW w:w="1942" w:type="dxa"/>
            <w:tcBorders>
              <w:top w:val="single" w:sz="23" w:space="0" w:color="808080" w:themeColor="background1" w:themeShade="80"/>
              <w:left w:val="single" w:sz="4" w:space="0" w:color="F8931D"/>
              <w:bottom w:val="single" w:sz="4" w:space="0" w:color="F8931D"/>
              <w:right w:val="nil"/>
            </w:tcBorders>
            <w:shd w:val="clear" w:color="auto" w:fill="808080" w:themeFill="background1" w:themeFillShade="80"/>
            <w:vAlign w:val="center"/>
          </w:tcPr>
          <w:p w14:paraId="258A498B" w14:textId="5DE976B8" w:rsidR="00537BAC" w:rsidRPr="00092835" w:rsidRDefault="00F123A3" w:rsidP="5A8AE10F">
            <w:pPr>
              <w:spacing w:after="0" w:line="259" w:lineRule="auto"/>
              <w:ind w:left="0" w:right="0" w:firstLine="0"/>
              <w:jc w:val="left"/>
              <w:rPr>
                <w:rFonts w:ascii="Calibri" w:eastAsia="Calibri" w:hAnsi="Calibri" w:cs="Calibri"/>
                <w:color w:val="FFFFFF" w:themeColor="background1"/>
              </w:rPr>
            </w:pPr>
            <w:r w:rsidRPr="6E78C1C0">
              <w:rPr>
                <w:rFonts w:ascii="Calibri" w:eastAsia="Calibri" w:hAnsi="Calibri" w:cs="Calibri"/>
                <w:color w:val="FFFFFF" w:themeColor="background1"/>
              </w:rPr>
              <w:t xml:space="preserve">Niveau </w:t>
            </w:r>
            <w:r w:rsidR="004E4D80" w:rsidRPr="6E78C1C0">
              <w:rPr>
                <w:rFonts w:ascii="Calibri" w:eastAsia="Calibri" w:hAnsi="Calibri" w:cs="Calibri"/>
                <w:color w:val="FFFFFF" w:themeColor="background1"/>
              </w:rPr>
              <w:t xml:space="preserve">de sécurité </w:t>
            </w:r>
          </w:p>
        </w:tc>
      </w:tr>
      <w:tr w:rsidR="00537BAC" w:rsidRPr="00557E1F" w14:paraId="274DFA7B" w14:textId="77777777" w:rsidTr="371F8616">
        <w:trPr>
          <w:trHeight w:val="794"/>
        </w:trPr>
        <w:tc>
          <w:tcPr>
            <w:tcW w:w="2003" w:type="dxa"/>
            <w:tcBorders>
              <w:top w:val="single" w:sz="4" w:space="0" w:color="F8931D"/>
              <w:left w:val="nil"/>
              <w:bottom w:val="nil"/>
              <w:right w:val="single" w:sz="4" w:space="0" w:color="F8931D"/>
            </w:tcBorders>
            <w:vAlign w:val="center"/>
          </w:tcPr>
          <w:p w14:paraId="7D7A293B" w14:textId="1C77BFAB" w:rsidR="00537BAC" w:rsidRPr="00656F2C" w:rsidRDefault="004E4D80" w:rsidP="371F8616">
            <w:pPr>
              <w:spacing w:after="0" w:line="259" w:lineRule="auto"/>
              <w:ind w:left="0" w:right="0" w:firstLine="0"/>
              <w:jc w:val="left"/>
              <w:rPr>
                <w:rFonts w:ascii="Calibri" w:eastAsia="Calibri" w:hAnsi="Calibri" w:cs="Calibri"/>
                <w:lang w:val="fr-BE"/>
              </w:rPr>
            </w:pPr>
            <w:r w:rsidRPr="00656F2C">
              <w:rPr>
                <w:rFonts w:ascii="Calibri" w:eastAsia="Calibri" w:hAnsi="Calibri" w:cs="Calibri"/>
                <w:lang w:val="fr-BE"/>
              </w:rPr>
              <w:t>Politique de</w:t>
            </w:r>
            <w:r w:rsidR="003F57D2">
              <w:rPr>
                <w:rFonts w:ascii="Calibri" w:eastAsia="Calibri" w:hAnsi="Calibri" w:cs="Calibri"/>
                <w:lang w:val="fr-BE"/>
              </w:rPr>
              <w:t xml:space="preserve"> </w:t>
            </w:r>
            <w:r w:rsidRPr="00656F2C">
              <w:rPr>
                <w:rFonts w:ascii="Calibri" w:eastAsia="Calibri" w:hAnsi="Calibri" w:cs="Calibri"/>
                <w:lang w:val="fr-BE"/>
              </w:rPr>
              <w:t xml:space="preserve">concurrence </w:t>
            </w:r>
          </w:p>
        </w:tc>
        <w:tc>
          <w:tcPr>
            <w:tcW w:w="1700" w:type="dxa"/>
            <w:tcBorders>
              <w:top w:val="single" w:sz="4" w:space="0" w:color="F8931D"/>
              <w:left w:val="single" w:sz="4" w:space="0" w:color="F8931D"/>
              <w:bottom w:val="nil"/>
              <w:right w:val="single" w:sz="4" w:space="0" w:color="F8931D"/>
            </w:tcBorders>
          </w:tcPr>
          <w:p w14:paraId="528CBEA8" w14:textId="77777777" w:rsidR="00537BAC" w:rsidRPr="00092835" w:rsidRDefault="004E4D80" w:rsidP="5A8AE10F">
            <w:pPr>
              <w:spacing w:after="0" w:line="259" w:lineRule="auto"/>
              <w:ind w:left="0" w:right="0" w:firstLine="0"/>
              <w:rPr>
                <w:rFonts w:ascii="Calibri" w:eastAsia="Calibri" w:hAnsi="Calibri" w:cs="Calibri"/>
                <w:szCs w:val="18"/>
              </w:rPr>
            </w:pPr>
            <w:r w:rsidRPr="00092835">
              <w:rPr>
                <w:rFonts w:ascii="Calibri" w:eastAsia="Calibri" w:hAnsi="Calibri" w:cs="Calibri"/>
                <w:szCs w:val="18"/>
              </w:rPr>
              <w:t xml:space="preserve">Saskia Bellinkx </w:t>
            </w:r>
          </w:p>
          <w:p w14:paraId="7C7B278B" w14:textId="3900D1CC" w:rsidR="00537BAC" w:rsidRPr="00092835" w:rsidRDefault="004E4D80" w:rsidP="5A8AE10F">
            <w:pPr>
              <w:spacing w:after="0" w:line="259" w:lineRule="auto"/>
              <w:ind w:left="0" w:right="0" w:firstLine="0"/>
              <w:jc w:val="left"/>
              <w:rPr>
                <w:rFonts w:ascii="Calibri" w:eastAsia="Calibri" w:hAnsi="Calibri" w:cs="Calibri"/>
                <w:szCs w:val="18"/>
              </w:rPr>
            </w:pPr>
            <w:r w:rsidRPr="00092835">
              <w:rPr>
                <w:rFonts w:ascii="Calibri" w:eastAsia="Calibri" w:hAnsi="Calibri" w:cs="Calibri"/>
                <w:szCs w:val="18"/>
              </w:rPr>
              <w:t>–</w:t>
            </w:r>
            <w:r w:rsidR="00547AEC" w:rsidRPr="005B30FE">
              <w:rPr>
                <w:rFonts w:ascii="Calibri" w:eastAsia="Calibri" w:hAnsi="Calibri" w:cs="Calibri"/>
                <w:szCs w:val="18"/>
              </w:rPr>
              <w:t>Director</w:t>
            </w:r>
            <w:r w:rsidR="00547AEC" w:rsidRPr="00092835">
              <w:rPr>
                <w:rFonts w:ascii="Calibri" w:eastAsia="Calibri" w:hAnsi="Calibri" w:cs="Calibri"/>
                <w:szCs w:val="18"/>
              </w:rPr>
              <w:t xml:space="preserve"> </w:t>
            </w:r>
          </w:p>
          <w:p w14:paraId="0C94FBE3" w14:textId="69442200" w:rsidR="00537BAC" w:rsidRPr="002B23A4" w:rsidRDefault="004E4D80" w:rsidP="5A8AE10F">
            <w:pPr>
              <w:spacing w:after="0" w:line="259" w:lineRule="auto"/>
              <w:ind w:left="0" w:right="0" w:firstLine="0"/>
              <w:jc w:val="left"/>
              <w:rPr>
                <w:rFonts w:ascii="Calibri" w:eastAsia="Calibri" w:hAnsi="Calibri" w:cs="Calibri"/>
              </w:rPr>
            </w:pPr>
            <w:r w:rsidRPr="6E78C1C0">
              <w:rPr>
                <w:rFonts w:ascii="Calibri" w:eastAsia="Calibri" w:hAnsi="Calibri" w:cs="Calibri"/>
              </w:rPr>
              <w:t>Compétition</w:t>
            </w:r>
            <w:r w:rsidR="002B23A4" w:rsidRPr="005B30FE">
              <w:rPr>
                <w:rFonts w:ascii="Calibri" w:eastAsia="Calibri" w:hAnsi="Calibri" w:cs="Calibri"/>
              </w:rPr>
              <w:t xml:space="preserve"> and </w:t>
            </w:r>
            <w:r w:rsidR="002B23A4" w:rsidRPr="6E78C1C0">
              <w:rPr>
                <w:rFonts w:ascii="Calibri" w:eastAsia="Calibri" w:hAnsi="Calibri" w:cs="Calibri"/>
              </w:rPr>
              <w:t>Wholesale Legal</w:t>
            </w:r>
          </w:p>
        </w:tc>
        <w:tc>
          <w:tcPr>
            <w:tcW w:w="1659" w:type="dxa"/>
            <w:tcBorders>
              <w:top w:val="single" w:sz="4" w:space="0" w:color="F8931D"/>
              <w:left w:val="single" w:sz="4" w:space="0" w:color="F8931D"/>
              <w:bottom w:val="nil"/>
              <w:right w:val="single" w:sz="4" w:space="0" w:color="F8931D"/>
            </w:tcBorders>
            <w:vAlign w:val="center"/>
          </w:tcPr>
          <w:p w14:paraId="221A0B23" w14:textId="6F7D4E4E" w:rsidR="00537BAC" w:rsidRPr="005B30FE" w:rsidRDefault="2C146859" w:rsidP="5A8AE10F">
            <w:pPr>
              <w:spacing w:after="0" w:line="259" w:lineRule="auto"/>
              <w:ind w:left="0" w:right="0" w:firstLine="0"/>
              <w:jc w:val="left"/>
              <w:rPr>
                <w:rFonts w:ascii="Calibri" w:eastAsia="Calibri" w:hAnsi="Calibri" w:cs="Calibri"/>
                <w:szCs w:val="18"/>
                <w:lang w:val="nl-BE"/>
              </w:rPr>
            </w:pPr>
            <w:r w:rsidRPr="005B30FE">
              <w:rPr>
                <w:rFonts w:ascii="Calibri" w:eastAsia="Calibri" w:hAnsi="Calibri" w:cs="Calibri"/>
                <w:szCs w:val="18"/>
                <w:lang w:val="nl-BE"/>
              </w:rPr>
              <w:t xml:space="preserve">Bart Van Sprundel – </w:t>
            </w:r>
            <w:r w:rsidR="00F0760B">
              <w:rPr>
                <w:rFonts w:ascii="Calibri" w:eastAsia="Calibri" w:hAnsi="Calibri" w:cs="Calibri"/>
                <w:szCs w:val="18"/>
                <w:lang w:val="nl-BE"/>
              </w:rPr>
              <w:t>General counsel</w:t>
            </w:r>
          </w:p>
        </w:tc>
        <w:tc>
          <w:tcPr>
            <w:tcW w:w="1641" w:type="dxa"/>
            <w:tcBorders>
              <w:top w:val="single" w:sz="4" w:space="0" w:color="F8931D"/>
              <w:left w:val="single" w:sz="4" w:space="0" w:color="F8931D"/>
              <w:bottom w:val="nil"/>
              <w:right w:val="single" w:sz="4" w:space="0" w:color="F8931D"/>
            </w:tcBorders>
            <w:vAlign w:val="center"/>
          </w:tcPr>
          <w:p w14:paraId="5C2A1501" w14:textId="76146EB4" w:rsidR="00537BAC" w:rsidRPr="005B30FE" w:rsidRDefault="005B30FE" w:rsidP="5A8AE10F">
            <w:pPr>
              <w:spacing w:after="0" w:line="259" w:lineRule="auto"/>
              <w:ind w:left="0" w:right="0" w:firstLine="0"/>
              <w:jc w:val="left"/>
              <w:rPr>
                <w:rFonts w:ascii="Calibri" w:eastAsia="Calibri" w:hAnsi="Calibri" w:cs="Calibri"/>
                <w:szCs w:val="18"/>
                <w:lang w:val="nl-BE"/>
              </w:rPr>
            </w:pPr>
            <w:r>
              <w:rPr>
                <w:rFonts w:ascii="Calibri" w:eastAsia="Calibri" w:hAnsi="Calibri" w:cs="Calibri"/>
                <w:szCs w:val="18"/>
                <w:lang w:val="nl-BE"/>
              </w:rPr>
              <w:t>06/11/2025</w:t>
            </w:r>
          </w:p>
        </w:tc>
        <w:tc>
          <w:tcPr>
            <w:tcW w:w="1444" w:type="dxa"/>
            <w:tcBorders>
              <w:top w:val="single" w:sz="4" w:space="0" w:color="F8931D"/>
              <w:left w:val="single" w:sz="4" w:space="0" w:color="F8931D"/>
              <w:bottom w:val="nil"/>
              <w:right w:val="single" w:sz="4" w:space="0" w:color="F8931D"/>
            </w:tcBorders>
            <w:vAlign w:val="center"/>
          </w:tcPr>
          <w:p w14:paraId="5574B8A7" w14:textId="5B290E31" w:rsidR="00537BAC" w:rsidRPr="005B30FE" w:rsidRDefault="00092835" w:rsidP="4EDB35B6">
            <w:pPr>
              <w:spacing w:after="0" w:line="259" w:lineRule="auto"/>
              <w:ind w:left="0" w:right="0" w:firstLine="0"/>
              <w:jc w:val="left"/>
              <w:rPr>
                <w:rFonts w:ascii="Calibri" w:eastAsia="Calibri" w:hAnsi="Calibri" w:cs="Calibri"/>
                <w:szCs w:val="18"/>
                <w:lang w:val="nl-BE"/>
              </w:rPr>
            </w:pPr>
            <w:r w:rsidRPr="00092835">
              <w:rPr>
                <w:rFonts w:ascii="Calibri" w:eastAsia="Calibri" w:hAnsi="Calibri" w:cs="Calibri"/>
                <w:szCs w:val="18"/>
              </w:rPr>
              <w:t>2.</w:t>
            </w:r>
            <w:r w:rsidR="005F3D7D">
              <w:rPr>
                <w:rFonts w:ascii="Calibri" w:eastAsia="Calibri" w:hAnsi="Calibri" w:cs="Calibri"/>
                <w:szCs w:val="18"/>
                <w:lang w:val="nl-BE"/>
              </w:rPr>
              <w:t>1</w:t>
            </w:r>
          </w:p>
        </w:tc>
        <w:tc>
          <w:tcPr>
            <w:tcW w:w="1942" w:type="dxa"/>
            <w:tcBorders>
              <w:top w:val="single" w:sz="4" w:space="0" w:color="F8931D"/>
              <w:left w:val="single" w:sz="4" w:space="0" w:color="F8931D"/>
              <w:bottom w:val="nil"/>
              <w:right w:val="nil"/>
            </w:tcBorders>
            <w:vAlign w:val="center"/>
          </w:tcPr>
          <w:p w14:paraId="79DCD115" w14:textId="77777777" w:rsidR="00537BAC" w:rsidRPr="00092835" w:rsidRDefault="004E4D80" w:rsidP="5A8AE10F">
            <w:pPr>
              <w:spacing w:after="0" w:line="259" w:lineRule="auto"/>
              <w:ind w:left="0" w:right="0" w:firstLine="0"/>
              <w:jc w:val="left"/>
              <w:rPr>
                <w:rFonts w:ascii="Calibri" w:eastAsia="Calibri" w:hAnsi="Calibri" w:cs="Calibri"/>
                <w:szCs w:val="18"/>
              </w:rPr>
            </w:pPr>
            <w:r w:rsidRPr="00092835">
              <w:rPr>
                <w:rFonts w:ascii="Calibri" w:eastAsia="Calibri" w:hAnsi="Calibri" w:cs="Calibri"/>
                <w:szCs w:val="18"/>
              </w:rPr>
              <w:t xml:space="preserve">Interne </w:t>
            </w:r>
          </w:p>
        </w:tc>
      </w:tr>
    </w:tbl>
    <w:p w14:paraId="3BAA5B6B" w14:textId="33D214EA" w:rsidR="00E74DE4" w:rsidRPr="00DC7F2F" w:rsidRDefault="7B7F57B7" w:rsidP="00DC7F2F">
      <w:pPr>
        <w:spacing w:after="344" w:line="259" w:lineRule="auto"/>
        <w:ind w:left="0" w:right="0" w:firstLine="0"/>
        <w:jc w:val="left"/>
        <w:rPr>
          <w:rStyle w:val="Hyperlink"/>
          <w:rFonts w:ascii="Calibri" w:hAnsi="Calibri" w:cs="Calibri"/>
          <w:color w:val="000000"/>
          <w:u w:val="none"/>
        </w:rPr>
      </w:pPr>
      <w:r w:rsidRPr="6E78C1C0">
        <w:rPr>
          <w:rFonts w:ascii="Calibri" w:eastAsia="Times New Roman" w:hAnsi="Calibri" w:cs="Calibri"/>
          <w:sz w:val="20"/>
          <w:szCs w:val="20"/>
        </w:rPr>
        <w:t xml:space="preserve"> </w:t>
      </w:r>
      <w:r w:rsidR="00E74DE4" w:rsidRPr="6E78C1C0">
        <w:rPr>
          <w:rFonts w:ascii="Calibri" w:hAnsi="Calibri" w:cs="Calibri"/>
          <w:color w:val="FFC000"/>
          <w:w w:val="105"/>
          <w:sz w:val="32"/>
          <w:szCs w:val="32"/>
        </w:rPr>
        <w:t xml:space="preserve">Contenu </w:t>
      </w:r>
    </w:p>
    <w:sdt>
      <w:sdtPr>
        <w:rPr>
          <w:rStyle w:val="Hyperlink"/>
          <w:rFonts w:ascii="Calibri" w:hAnsi="Calibri" w:cs="Calibri"/>
          <w:sz w:val="22"/>
          <w:szCs w:val="22"/>
        </w:rPr>
        <w:id w:val="1677220850"/>
        <w:docPartObj>
          <w:docPartGallery w:val="Table of Contents"/>
          <w:docPartUnique/>
        </w:docPartObj>
      </w:sdtPr>
      <w:sdtContent>
        <w:p w14:paraId="4C27B34F" w14:textId="18867A67" w:rsidR="005B30FE" w:rsidRDefault="004E4D80">
          <w:pPr>
            <w:pStyle w:val="TOC1"/>
            <w:tabs>
              <w:tab w:val="left" w:pos="505"/>
              <w:tab w:val="right" w:leader="dot" w:pos="9596"/>
            </w:tabs>
            <w:rPr>
              <w:rFonts w:asciiTheme="minorHAnsi" w:eastAsiaTheme="minorEastAsia" w:hAnsiTheme="minorHAnsi" w:cstheme="minorBidi"/>
              <w:noProof/>
              <w:color w:val="auto"/>
              <w:lang/>
            </w:rPr>
          </w:pPr>
          <w:r w:rsidRPr="00557E1F">
            <w:rPr>
              <w:rFonts w:ascii="Calibri" w:hAnsi="Calibri" w:cs="Calibri"/>
            </w:rPr>
            <w:fldChar w:fldCharType="begin"/>
          </w:r>
          <w:r w:rsidRPr="00557E1F">
            <w:rPr>
              <w:rFonts w:ascii="Calibri" w:hAnsi="Calibri" w:cs="Calibri"/>
            </w:rPr>
            <w:instrText>TOC \o \z \u \h</w:instrText>
          </w:r>
          <w:r w:rsidRPr="00557E1F">
            <w:rPr>
              <w:rFonts w:ascii="Calibri" w:hAnsi="Calibri" w:cs="Calibri"/>
            </w:rPr>
            <w:fldChar w:fldCharType="separate"/>
          </w:r>
          <w:hyperlink w:anchor="_Toc213337179" w:history="1">
            <w:r w:rsidR="005B30FE" w:rsidRPr="00B140EE">
              <w:rPr>
                <w:rStyle w:val="Hyperlink"/>
                <w:rFonts w:ascii="Calibri" w:eastAsiaTheme="majorEastAsia" w:hAnsi="Calibri" w:cs="Calibri"/>
                <w:smallCaps/>
                <w:noProof/>
                <w:kern w:val="0"/>
                <w:lang w:eastAsia="en-US"/>
                <w14:ligatures w14:val="none"/>
              </w:rPr>
              <w:t>1.</w:t>
            </w:r>
            <w:r w:rsidR="005B30FE">
              <w:rPr>
                <w:rFonts w:asciiTheme="minorHAnsi" w:eastAsiaTheme="minorEastAsia" w:hAnsiTheme="minorHAnsi" w:cstheme="minorBidi"/>
                <w:noProof/>
                <w:color w:val="auto"/>
                <w:lang/>
              </w:rPr>
              <w:tab/>
            </w:r>
            <w:r w:rsidR="005B30FE" w:rsidRPr="00B140EE">
              <w:rPr>
                <w:rStyle w:val="Hyperlink"/>
                <w:rFonts w:ascii="Calibri" w:eastAsiaTheme="majorEastAsia" w:hAnsi="Calibri" w:cs="Calibri"/>
                <w:smallCaps/>
                <w:noProof/>
                <w:kern w:val="0"/>
                <w:lang w:eastAsia="en-US"/>
                <w14:ligatures w14:val="none"/>
              </w:rPr>
              <w:t>Introduction</w:t>
            </w:r>
            <w:r w:rsidR="005B30FE">
              <w:rPr>
                <w:noProof/>
                <w:webHidden/>
              </w:rPr>
              <w:tab/>
            </w:r>
            <w:r w:rsidR="005B30FE">
              <w:rPr>
                <w:noProof/>
                <w:webHidden/>
              </w:rPr>
              <w:fldChar w:fldCharType="begin"/>
            </w:r>
            <w:r w:rsidR="005B30FE">
              <w:rPr>
                <w:noProof/>
                <w:webHidden/>
              </w:rPr>
              <w:instrText xml:space="preserve"> PAGEREF _Toc213337179 \h </w:instrText>
            </w:r>
            <w:r w:rsidR="005B30FE">
              <w:rPr>
                <w:noProof/>
                <w:webHidden/>
              </w:rPr>
            </w:r>
            <w:r w:rsidR="005B30FE">
              <w:rPr>
                <w:noProof/>
                <w:webHidden/>
              </w:rPr>
              <w:fldChar w:fldCharType="separate"/>
            </w:r>
            <w:r w:rsidR="005B30FE">
              <w:rPr>
                <w:noProof/>
                <w:webHidden/>
              </w:rPr>
              <w:t>2</w:t>
            </w:r>
            <w:r w:rsidR="005B30FE">
              <w:rPr>
                <w:noProof/>
                <w:webHidden/>
              </w:rPr>
              <w:fldChar w:fldCharType="end"/>
            </w:r>
          </w:hyperlink>
        </w:p>
        <w:p w14:paraId="2A16AD6D" w14:textId="33D007B2" w:rsidR="005B30FE" w:rsidRDefault="005B30FE">
          <w:pPr>
            <w:pStyle w:val="TOC2"/>
            <w:tabs>
              <w:tab w:val="left" w:pos="960"/>
              <w:tab w:val="right" w:leader="dot" w:pos="9596"/>
            </w:tabs>
            <w:rPr>
              <w:rFonts w:asciiTheme="minorHAnsi" w:eastAsiaTheme="minorEastAsia" w:hAnsiTheme="minorHAnsi" w:cstheme="minorBidi"/>
              <w:noProof/>
              <w:color w:val="auto"/>
              <w:lang/>
            </w:rPr>
          </w:pPr>
          <w:hyperlink w:anchor="_Toc213337180" w:history="1">
            <w:r w:rsidRPr="00B140EE">
              <w:rPr>
                <w:rStyle w:val="Hyperlink"/>
                <w:rFonts w:asciiTheme="majorHAnsi" w:eastAsiaTheme="majorEastAsia" w:hAnsiTheme="majorHAnsi" w:cs="Calibri"/>
                <w:smallCaps/>
                <w:noProof/>
                <w:kern w:val="0"/>
                <w:lang w:eastAsia="en-US"/>
                <w14:ligatures w14:val="none"/>
              </w:rPr>
              <w:t>1.1.</w:t>
            </w:r>
            <w:r>
              <w:rPr>
                <w:rFonts w:asciiTheme="minorHAnsi" w:eastAsiaTheme="minorEastAsia" w:hAnsiTheme="minorHAnsi" w:cstheme="minorBidi"/>
                <w:noProof/>
                <w:color w:val="auto"/>
                <w:lang/>
              </w:rPr>
              <w:tab/>
            </w:r>
            <w:r w:rsidRPr="00B140EE">
              <w:rPr>
                <w:rStyle w:val="Hyperlink"/>
                <w:rFonts w:ascii="Calibri" w:eastAsiaTheme="majorEastAsia" w:hAnsi="Calibri" w:cs="Calibri"/>
                <w:smallCaps/>
                <w:noProof/>
                <w:kern w:val="0"/>
                <w:lang w:val="nl-BE" w:eastAsia="en-US"/>
                <w14:ligatures w14:val="none"/>
              </w:rPr>
              <w:t>Objectif</w:t>
            </w:r>
            <w:r>
              <w:rPr>
                <w:noProof/>
                <w:webHidden/>
              </w:rPr>
              <w:tab/>
            </w:r>
            <w:r>
              <w:rPr>
                <w:noProof/>
                <w:webHidden/>
              </w:rPr>
              <w:fldChar w:fldCharType="begin"/>
            </w:r>
            <w:r>
              <w:rPr>
                <w:noProof/>
                <w:webHidden/>
              </w:rPr>
              <w:instrText xml:space="preserve"> PAGEREF _Toc213337180 \h </w:instrText>
            </w:r>
            <w:r>
              <w:rPr>
                <w:noProof/>
                <w:webHidden/>
              </w:rPr>
            </w:r>
            <w:r>
              <w:rPr>
                <w:noProof/>
                <w:webHidden/>
              </w:rPr>
              <w:fldChar w:fldCharType="separate"/>
            </w:r>
            <w:r>
              <w:rPr>
                <w:noProof/>
                <w:webHidden/>
              </w:rPr>
              <w:t>2</w:t>
            </w:r>
            <w:r>
              <w:rPr>
                <w:noProof/>
                <w:webHidden/>
              </w:rPr>
              <w:fldChar w:fldCharType="end"/>
            </w:r>
          </w:hyperlink>
        </w:p>
        <w:p w14:paraId="4307EC44" w14:textId="5375CCCF" w:rsidR="005B30FE" w:rsidRDefault="005B30FE">
          <w:pPr>
            <w:pStyle w:val="TOC2"/>
            <w:tabs>
              <w:tab w:val="left" w:pos="960"/>
              <w:tab w:val="right" w:leader="dot" w:pos="9596"/>
            </w:tabs>
            <w:rPr>
              <w:rFonts w:asciiTheme="minorHAnsi" w:eastAsiaTheme="minorEastAsia" w:hAnsiTheme="minorHAnsi" w:cstheme="minorBidi"/>
              <w:noProof/>
              <w:color w:val="auto"/>
              <w:lang/>
            </w:rPr>
          </w:pPr>
          <w:hyperlink w:anchor="_Toc213337181" w:history="1">
            <w:r w:rsidRPr="00B140EE">
              <w:rPr>
                <w:rStyle w:val="Hyperlink"/>
                <w:rFonts w:asciiTheme="majorHAnsi" w:eastAsiaTheme="majorEastAsia" w:hAnsiTheme="majorHAnsi" w:cs="Calibri"/>
                <w:smallCaps/>
                <w:noProof/>
                <w:kern w:val="0"/>
                <w:lang w:eastAsia="en-US"/>
                <w14:ligatures w14:val="none"/>
              </w:rPr>
              <w:t>1.2.</w:t>
            </w:r>
            <w:r>
              <w:rPr>
                <w:rFonts w:asciiTheme="minorHAnsi" w:eastAsiaTheme="minorEastAsia" w:hAnsiTheme="minorHAnsi" w:cstheme="minorBidi"/>
                <w:noProof/>
                <w:color w:val="auto"/>
                <w:lang/>
              </w:rPr>
              <w:tab/>
            </w:r>
            <w:r w:rsidRPr="00B140EE">
              <w:rPr>
                <w:rStyle w:val="Hyperlink"/>
                <w:rFonts w:ascii="Calibri" w:eastAsiaTheme="majorEastAsia" w:hAnsi="Calibri" w:cs="Calibri"/>
                <w:smallCaps/>
                <w:noProof/>
                <w:kern w:val="0"/>
                <w:lang w:val="nl-BE" w:eastAsia="en-US"/>
                <w14:ligatures w14:val="none"/>
              </w:rPr>
              <w:t>Champ d’application</w:t>
            </w:r>
            <w:r>
              <w:rPr>
                <w:noProof/>
                <w:webHidden/>
              </w:rPr>
              <w:tab/>
            </w:r>
            <w:r>
              <w:rPr>
                <w:noProof/>
                <w:webHidden/>
              </w:rPr>
              <w:fldChar w:fldCharType="begin"/>
            </w:r>
            <w:r>
              <w:rPr>
                <w:noProof/>
                <w:webHidden/>
              </w:rPr>
              <w:instrText xml:space="preserve"> PAGEREF _Toc213337181 \h </w:instrText>
            </w:r>
            <w:r>
              <w:rPr>
                <w:noProof/>
                <w:webHidden/>
              </w:rPr>
            </w:r>
            <w:r>
              <w:rPr>
                <w:noProof/>
                <w:webHidden/>
              </w:rPr>
              <w:fldChar w:fldCharType="separate"/>
            </w:r>
            <w:r>
              <w:rPr>
                <w:noProof/>
                <w:webHidden/>
              </w:rPr>
              <w:t>3</w:t>
            </w:r>
            <w:r>
              <w:rPr>
                <w:noProof/>
                <w:webHidden/>
              </w:rPr>
              <w:fldChar w:fldCharType="end"/>
            </w:r>
          </w:hyperlink>
        </w:p>
        <w:p w14:paraId="21FFB2FD" w14:textId="3281A5AA" w:rsidR="005B30FE" w:rsidRDefault="005B30FE">
          <w:pPr>
            <w:pStyle w:val="TOC2"/>
            <w:tabs>
              <w:tab w:val="left" w:pos="960"/>
              <w:tab w:val="right" w:leader="dot" w:pos="9596"/>
            </w:tabs>
            <w:rPr>
              <w:rFonts w:asciiTheme="minorHAnsi" w:eastAsiaTheme="minorEastAsia" w:hAnsiTheme="minorHAnsi" w:cstheme="minorBidi"/>
              <w:noProof/>
              <w:color w:val="auto"/>
              <w:lang/>
            </w:rPr>
          </w:pPr>
          <w:hyperlink w:anchor="_Toc213337182" w:history="1">
            <w:r w:rsidRPr="00B140EE">
              <w:rPr>
                <w:rStyle w:val="Hyperlink"/>
                <w:bCs/>
                <w:smallCaps/>
                <w:noProof/>
                <w:kern w:val="0"/>
                <w:lang w:eastAsia="en-US"/>
                <w14:ligatures w14:val="none"/>
              </w:rPr>
              <w:t>1.1</w:t>
            </w:r>
            <w:r>
              <w:rPr>
                <w:rFonts w:asciiTheme="minorHAnsi" w:eastAsiaTheme="minorEastAsia" w:hAnsiTheme="minorHAnsi" w:cstheme="minorBidi"/>
                <w:noProof/>
                <w:color w:val="auto"/>
                <w:lang/>
              </w:rPr>
              <w:tab/>
            </w:r>
            <w:r w:rsidRPr="00B140EE">
              <w:rPr>
                <w:rStyle w:val="Hyperlink"/>
                <w:rFonts w:ascii="Calibri" w:eastAsiaTheme="majorEastAsia" w:hAnsi="Calibri" w:cs="Calibri"/>
                <w:smallCaps/>
                <w:noProof/>
                <w:kern w:val="0"/>
                <w:lang w:eastAsia="en-US"/>
                <w14:ligatures w14:val="none"/>
              </w:rPr>
              <w:t>Conformité</w:t>
            </w:r>
            <w:r>
              <w:rPr>
                <w:noProof/>
                <w:webHidden/>
              </w:rPr>
              <w:tab/>
            </w:r>
            <w:r>
              <w:rPr>
                <w:noProof/>
                <w:webHidden/>
              </w:rPr>
              <w:fldChar w:fldCharType="begin"/>
            </w:r>
            <w:r>
              <w:rPr>
                <w:noProof/>
                <w:webHidden/>
              </w:rPr>
              <w:instrText xml:space="preserve"> PAGEREF _Toc213337182 \h </w:instrText>
            </w:r>
            <w:r>
              <w:rPr>
                <w:noProof/>
                <w:webHidden/>
              </w:rPr>
            </w:r>
            <w:r>
              <w:rPr>
                <w:noProof/>
                <w:webHidden/>
              </w:rPr>
              <w:fldChar w:fldCharType="separate"/>
            </w:r>
            <w:r>
              <w:rPr>
                <w:noProof/>
                <w:webHidden/>
              </w:rPr>
              <w:t>3</w:t>
            </w:r>
            <w:r>
              <w:rPr>
                <w:noProof/>
                <w:webHidden/>
              </w:rPr>
              <w:fldChar w:fldCharType="end"/>
            </w:r>
          </w:hyperlink>
        </w:p>
        <w:p w14:paraId="698255EB" w14:textId="212E7C91" w:rsidR="005B30FE" w:rsidRDefault="005B30FE">
          <w:pPr>
            <w:pStyle w:val="TOC1"/>
            <w:tabs>
              <w:tab w:val="left" w:pos="505"/>
              <w:tab w:val="right" w:leader="dot" w:pos="9596"/>
            </w:tabs>
            <w:rPr>
              <w:rFonts w:asciiTheme="minorHAnsi" w:eastAsiaTheme="minorEastAsia" w:hAnsiTheme="minorHAnsi" w:cstheme="minorBidi"/>
              <w:noProof/>
              <w:color w:val="auto"/>
              <w:lang/>
            </w:rPr>
          </w:pPr>
          <w:hyperlink w:anchor="_Toc213337183" w:history="1">
            <w:r w:rsidRPr="00B140EE">
              <w:rPr>
                <w:rStyle w:val="Hyperlink"/>
                <w:rFonts w:ascii="Calibri" w:eastAsiaTheme="majorEastAsia" w:hAnsi="Calibri" w:cs="Calibri"/>
                <w:smallCaps/>
                <w:noProof/>
                <w:kern w:val="0"/>
                <w:lang w:eastAsia="en-US"/>
                <w14:ligatures w14:val="none"/>
              </w:rPr>
              <w:t>2.</w:t>
            </w:r>
            <w:r>
              <w:rPr>
                <w:rFonts w:asciiTheme="minorHAnsi" w:eastAsiaTheme="minorEastAsia" w:hAnsiTheme="minorHAnsi" w:cstheme="minorBidi"/>
                <w:noProof/>
                <w:color w:val="auto"/>
                <w:lang/>
              </w:rPr>
              <w:tab/>
            </w:r>
            <w:r w:rsidRPr="00B140EE">
              <w:rPr>
                <w:rStyle w:val="Hyperlink"/>
                <w:rFonts w:ascii="Calibri" w:eastAsiaTheme="majorEastAsia" w:hAnsi="Calibri" w:cs="Calibri"/>
                <w:smallCaps/>
                <w:noProof/>
                <w:kern w:val="0"/>
                <w:lang w:eastAsia="en-US"/>
                <w14:ligatures w14:val="none"/>
              </w:rPr>
              <w:t>Résumé des grands principes</w:t>
            </w:r>
            <w:r>
              <w:rPr>
                <w:noProof/>
                <w:webHidden/>
              </w:rPr>
              <w:tab/>
            </w:r>
            <w:r>
              <w:rPr>
                <w:noProof/>
                <w:webHidden/>
              </w:rPr>
              <w:fldChar w:fldCharType="begin"/>
            </w:r>
            <w:r>
              <w:rPr>
                <w:noProof/>
                <w:webHidden/>
              </w:rPr>
              <w:instrText xml:space="preserve"> PAGEREF _Toc213337183 \h </w:instrText>
            </w:r>
            <w:r>
              <w:rPr>
                <w:noProof/>
                <w:webHidden/>
              </w:rPr>
            </w:r>
            <w:r>
              <w:rPr>
                <w:noProof/>
                <w:webHidden/>
              </w:rPr>
              <w:fldChar w:fldCharType="separate"/>
            </w:r>
            <w:r>
              <w:rPr>
                <w:noProof/>
                <w:webHidden/>
              </w:rPr>
              <w:t>4</w:t>
            </w:r>
            <w:r>
              <w:rPr>
                <w:noProof/>
                <w:webHidden/>
              </w:rPr>
              <w:fldChar w:fldCharType="end"/>
            </w:r>
          </w:hyperlink>
        </w:p>
        <w:p w14:paraId="4827198C" w14:textId="7A1B8BFC" w:rsidR="005B30FE" w:rsidRDefault="005B30FE">
          <w:pPr>
            <w:pStyle w:val="TOC2"/>
            <w:tabs>
              <w:tab w:val="left" w:pos="960"/>
              <w:tab w:val="right" w:leader="dot" w:pos="9596"/>
            </w:tabs>
            <w:rPr>
              <w:rFonts w:asciiTheme="minorHAnsi" w:eastAsiaTheme="minorEastAsia" w:hAnsiTheme="minorHAnsi" w:cstheme="minorBidi"/>
              <w:noProof/>
              <w:color w:val="auto"/>
              <w:lang/>
            </w:rPr>
          </w:pPr>
          <w:hyperlink w:anchor="_Toc213337184" w:history="1">
            <w:r w:rsidRPr="00B140EE">
              <w:rPr>
                <w:rStyle w:val="Hyperlink"/>
                <w:rFonts w:asciiTheme="majorHAnsi" w:eastAsiaTheme="majorEastAsia" w:hAnsiTheme="majorHAnsi" w:cs="Calibri"/>
                <w:smallCaps/>
                <w:noProof/>
                <w:kern w:val="0"/>
                <w:lang w:eastAsia="en-US"/>
                <w14:ligatures w14:val="none"/>
              </w:rPr>
              <w:t>2.1.</w:t>
            </w:r>
            <w:r>
              <w:rPr>
                <w:rFonts w:asciiTheme="minorHAnsi" w:eastAsiaTheme="minorEastAsia" w:hAnsiTheme="minorHAnsi" w:cstheme="minorBidi"/>
                <w:noProof/>
                <w:color w:val="auto"/>
                <w:lang/>
              </w:rPr>
              <w:tab/>
            </w:r>
            <w:r w:rsidRPr="00B140EE">
              <w:rPr>
                <w:rStyle w:val="Hyperlink"/>
                <w:rFonts w:ascii="Calibri" w:eastAsiaTheme="majorEastAsia" w:hAnsi="Calibri" w:cs="Calibri"/>
                <w:smallCaps/>
                <w:noProof/>
                <w:kern w:val="0"/>
                <w:lang w:eastAsia="en-US"/>
                <w14:ligatures w14:val="none"/>
              </w:rPr>
              <w:t>Interdiction des cartels</w:t>
            </w:r>
            <w:r>
              <w:rPr>
                <w:noProof/>
                <w:webHidden/>
              </w:rPr>
              <w:tab/>
            </w:r>
            <w:r>
              <w:rPr>
                <w:noProof/>
                <w:webHidden/>
              </w:rPr>
              <w:fldChar w:fldCharType="begin"/>
            </w:r>
            <w:r>
              <w:rPr>
                <w:noProof/>
                <w:webHidden/>
              </w:rPr>
              <w:instrText xml:space="preserve"> PAGEREF _Toc213337184 \h </w:instrText>
            </w:r>
            <w:r>
              <w:rPr>
                <w:noProof/>
                <w:webHidden/>
              </w:rPr>
            </w:r>
            <w:r>
              <w:rPr>
                <w:noProof/>
                <w:webHidden/>
              </w:rPr>
              <w:fldChar w:fldCharType="separate"/>
            </w:r>
            <w:r>
              <w:rPr>
                <w:noProof/>
                <w:webHidden/>
              </w:rPr>
              <w:t>6</w:t>
            </w:r>
            <w:r>
              <w:rPr>
                <w:noProof/>
                <w:webHidden/>
              </w:rPr>
              <w:fldChar w:fldCharType="end"/>
            </w:r>
          </w:hyperlink>
        </w:p>
        <w:p w14:paraId="1F0BEF65" w14:textId="71300175" w:rsidR="005B30FE" w:rsidRDefault="005B30FE">
          <w:pPr>
            <w:pStyle w:val="TOC3"/>
            <w:tabs>
              <w:tab w:val="left" w:pos="1440"/>
              <w:tab w:val="right" w:leader="dot" w:pos="9596"/>
            </w:tabs>
            <w:rPr>
              <w:rFonts w:asciiTheme="minorHAnsi" w:eastAsiaTheme="minorEastAsia" w:hAnsiTheme="minorHAnsi" w:cstheme="minorBidi"/>
              <w:noProof/>
              <w:color w:val="auto"/>
              <w:lang/>
            </w:rPr>
          </w:pPr>
          <w:hyperlink w:anchor="_Toc213337185" w:history="1">
            <w:r w:rsidRPr="00B140EE">
              <w:rPr>
                <w:rStyle w:val="Hyperlink"/>
                <w:bCs/>
                <w:smallCaps/>
                <w:noProof/>
                <w:kern w:val="0"/>
                <w:lang w:eastAsia="en-US"/>
                <w14:ligatures w14:val="none"/>
              </w:rPr>
              <w:t>1.1.1</w:t>
            </w:r>
            <w:r>
              <w:rPr>
                <w:rFonts w:asciiTheme="minorHAnsi" w:eastAsiaTheme="minorEastAsia" w:hAnsiTheme="minorHAnsi" w:cstheme="minorBidi"/>
                <w:noProof/>
                <w:color w:val="auto"/>
                <w:lang/>
              </w:rPr>
              <w:tab/>
            </w:r>
            <w:r w:rsidRPr="00B140EE">
              <w:rPr>
                <w:rStyle w:val="Hyperlink"/>
                <w:rFonts w:ascii="Calibri" w:eastAsiaTheme="majorEastAsia" w:hAnsi="Calibri" w:cs="Calibri"/>
                <w:smallCaps/>
                <w:noProof/>
                <w:kern w:val="0"/>
                <w:lang w:eastAsia="en-US"/>
                <w14:ligatures w14:val="none"/>
              </w:rPr>
              <w:t>Ententes entre concurrents</w:t>
            </w:r>
            <w:r>
              <w:rPr>
                <w:noProof/>
                <w:webHidden/>
              </w:rPr>
              <w:tab/>
            </w:r>
            <w:r>
              <w:rPr>
                <w:noProof/>
                <w:webHidden/>
              </w:rPr>
              <w:fldChar w:fldCharType="begin"/>
            </w:r>
            <w:r>
              <w:rPr>
                <w:noProof/>
                <w:webHidden/>
              </w:rPr>
              <w:instrText xml:space="preserve"> PAGEREF _Toc213337185 \h </w:instrText>
            </w:r>
            <w:r>
              <w:rPr>
                <w:noProof/>
                <w:webHidden/>
              </w:rPr>
            </w:r>
            <w:r>
              <w:rPr>
                <w:noProof/>
                <w:webHidden/>
              </w:rPr>
              <w:fldChar w:fldCharType="separate"/>
            </w:r>
            <w:r>
              <w:rPr>
                <w:noProof/>
                <w:webHidden/>
              </w:rPr>
              <w:t>6</w:t>
            </w:r>
            <w:r>
              <w:rPr>
                <w:noProof/>
                <w:webHidden/>
              </w:rPr>
              <w:fldChar w:fldCharType="end"/>
            </w:r>
          </w:hyperlink>
        </w:p>
        <w:p w14:paraId="27EBBFDF" w14:textId="653ED818" w:rsidR="005B30FE" w:rsidRDefault="005B30FE">
          <w:pPr>
            <w:pStyle w:val="TOC3"/>
            <w:tabs>
              <w:tab w:val="left" w:pos="1440"/>
              <w:tab w:val="right" w:leader="dot" w:pos="9596"/>
            </w:tabs>
            <w:rPr>
              <w:rFonts w:asciiTheme="minorHAnsi" w:eastAsiaTheme="minorEastAsia" w:hAnsiTheme="minorHAnsi" w:cstheme="minorBidi"/>
              <w:noProof/>
              <w:color w:val="auto"/>
              <w:lang/>
            </w:rPr>
          </w:pPr>
          <w:hyperlink w:anchor="_Toc213337186" w:history="1">
            <w:r w:rsidRPr="00B140EE">
              <w:rPr>
                <w:rStyle w:val="Hyperlink"/>
                <w:bCs/>
                <w:smallCaps/>
                <w:noProof/>
                <w:kern w:val="0"/>
                <w:lang w:val="fr-BE" w:eastAsia="en-US"/>
                <w14:ligatures w14:val="none"/>
              </w:rPr>
              <w:t>1.1.2</w:t>
            </w:r>
            <w:r>
              <w:rPr>
                <w:rFonts w:asciiTheme="minorHAnsi" w:eastAsiaTheme="minorEastAsia" w:hAnsiTheme="minorHAnsi" w:cstheme="minorBidi"/>
                <w:noProof/>
                <w:color w:val="auto"/>
                <w:lang/>
              </w:rPr>
              <w:tab/>
            </w:r>
            <w:r w:rsidRPr="00B140EE">
              <w:rPr>
                <w:rStyle w:val="Hyperlink"/>
                <w:rFonts w:ascii="Calibri" w:eastAsiaTheme="majorEastAsia" w:hAnsi="Calibri" w:cs="Calibri"/>
                <w:smallCaps/>
                <w:noProof/>
                <w:kern w:val="0"/>
                <w:lang w:val="fr-BE" w:eastAsia="en-US"/>
                <w14:ligatures w14:val="none"/>
              </w:rPr>
              <w:t>Ententes avec des fournisseurs, des revendeurs, des distributeurs ou des clients grossistes</w:t>
            </w:r>
            <w:r>
              <w:rPr>
                <w:noProof/>
                <w:webHidden/>
              </w:rPr>
              <w:tab/>
            </w:r>
            <w:r>
              <w:rPr>
                <w:noProof/>
                <w:webHidden/>
              </w:rPr>
              <w:tab/>
            </w:r>
            <w:r>
              <w:rPr>
                <w:noProof/>
                <w:webHidden/>
              </w:rPr>
              <w:fldChar w:fldCharType="begin"/>
            </w:r>
            <w:r>
              <w:rPr>
                <w:noProof/>
                <w:webHidden/>
              </w:rPr>
              <w:instrText xml:space="preserve"> PAGEREF _Toc213337186 \h </w:instrText>
            </w:r>
            <w:r>
              <w:rPr>
                <w:noProof/>
                <w:webHidden/>
              </w:rPr>
            </w:r>
            <w:r>
              <w:rPr>
                <w:noProof/>
                <w:webHidden/>
              </w:rPr>
              <w:fldChar w:fldCharType="separate"/>
            </w:r>
            <w:r>
              <w:rPr>
                <w:noProof/>
                <w:webHidden/>
              </w:rPr>
              <w:t>7</w:t>
            </w:r>
            <w:r>
              <w:rPr>
                <w:noProof/>
                <w:webHidden/>
              </w:rPr>
              <w:fldChar w:fldCharType="end"/>
            </w:r>
          </w:hyperlink>
        </w:p>
        <w:p w14:paraId="1A2CA11C" w14:textId="18F2D44E" w:rsidR="005B30FE" w:rsidRDefault="005B30FE">
          <w:pPr>
            <w:pStyle w:val="TOC3"/>
            <w:tabs>
              <w:tab w:val="left" w:pos="1440"/>
              <w:tab w:val="right" w:leader="dot" w:pos="9596"/>
            </w:tabs>
            <w:rPr>
              <w:rFonts w:asciiTheme="minorHAnsi" w:eastAsiaTheme="minorEastAsia" w:hAnsiTheme="minorHAnsi" w:cstheme="minorBidi"/>
              <w:noProof/>
              <w:color w:val="auto"/>
              <w:lang/>
            </w:rPr>
          </w:pPr>
          <w:hyperlink w:anchor="_Toc213337187" w:history="1">
            <w:r w:rsidRPr="00B140EE">
              <w:rPr>
                <w:rStyle w:val="Hyperlink"/>
                <w:bCs/>
                <w:smallCaps/>
                <w:noProof/>
                <w:kern w:val="0"/>
                <w:lang w:val="fr-BE" w:eastAsia="en-US"/>
                <w14:ligatures w14:val="none"/>
              </w:rPr>
              <w:t>1.1.3</w:t>
            </w:r>
            <w:r>
              <w:rPr>
                <w:rFonts w:asciiTheme="minorHAnsi" w:eastAsiaTheme="minorEastAsia" w:hAnsiTheme="minorHAnsi" w:cstheme="minorBidi"/>
                <w:noProof/>
                <w:color w:val="auto"/>
                <w:lang/>
              </w:rPr>
              <w:tab/>
            </w:r>
            <w:r w:rsidRPr="00B140EE">
              <w:rPr>
                <w:rStyle w:val="Hyperlink"/>
                <w:rFonts w:ascii="Calibri" w:eastAsiaTheme="majorEastAsia" w:hAnsi="Calibri" w:cs="Calibri"/>
                <w:smallCaps/>
                <w:noProof/>
                <w:kern w:val="0"/>
                <w:lang w:val="fr-BE" w:eastAsia="en-US"/>
                <w14:ligatures w14:val="none"/>
              </w:rPr>
              <w:t>De quels types de contacts, pratiques concertées ou accords s’agit-il ?</w:t>
            </w:r>
            <w:r>
              <w:rPr>
                <w:noProof/>
                <w:webHidden/>
              </w:rPr>
              <w:tab/>
            </w:r>
            <w:r>
              <w:rPr>
                <w:noProof/>
                <w:webHidden/>
              </w:rPr>
              <w:fldChar w:fldCharType="begin"/>
            </w:r>
            <w:r>
              <w:rPr>
                <w:noProof/>
                <w:webHidden/>
              </w:rPr>
              <w:instrText xml:space="preserve"> PAGEREF _Toc213337187 \h </w:instrText>
            </w:r>
            <w:r>
              <w:rPr>
                <w:noProof/>
                <w:webHidden/>
              </w:rPr>
            </w:r>
            <w:r>
              <w:rPr>
                <w:noProof/>
                <w:webHidden/>
              </w:rPr>
              <w:fldChar w:fldCharType="separate"/>
            </w:r>
            <w:r>
              <w:rPr>
                <w:noProof/>
                <w:webHidden/>
              </w:rPr>
              <w:t>7</w:t>
            </w:r>
            <w:r>
              <w:rPr>
                <w:noProof/>
                <w:webHidden/>
              </w:rPr>
              <w:fldChar w:fldCharType="end"/>
            </w:r>
          </w:hyperlink>
        </w:p>
        <w:p w14:paraId="3D2D7382" w14:textId="1F0B1884" w:rsidR="005B30FE" w:rsidRDefault="005B30FE">
          <w:pPr>
            <w:pStyle w:val="TOC2"/>
            <w:tabs>
              <w:tab w:val="left" w:pos="960"/>
              <w:tab w:val="right" w:leader="dot" w:pos="9596"/>
            </w:tabs>
            <w:rPr>
              <w:rFonts w:asciiTheme="minorHAnsi" w:eastAsiaTheme="minorEastAsia" w:hAnsiTheme="minorHAnsi" w:cstheme="minorBidi"/>
              <w:noProof/>
              <w:color w:val="auto"/>
              <w:lang/>
            </w:rPr>
          </w:pPr>
          <w:hyperlink w:anchor="_Toc213337188" w:history="1">
            <w:r w:rsidRPr="00B140EE">
              <w:rPr>
                <w:rStyle w:val="Hyperlink"/>
                <w:rFonts w:asciiTheme="majorHAnsi" w:eastAsiaTheme="majorEastAsia" w:hAnsiTheme="majorHAnsi" w:cs="Calibri"/>
                <w:smallCaps/>
                <w:noProof/>
                <w:kern w:val="0"/>
                <w:lang w:eastAsia="en-US"/>
                <w14:ligatures w14:val="none"/>
              </w:rPr>
              <w:t>2.2.</w:t>
            </w:r>
            <w:r>
              <w:rPr>
                <w:rFonts w:asciiTheme="minorHAnsi" w:eastAsiaTheme="minorEastAsia" w:hAnsiTheme="minorHAnsi" w:cstheme="minorBidi"/>
                <w:noProof/>
                <w:color w:val="auto"/>
                <w:lang/>
              </w:rPr>
              <w:tab/>
            </w:r>
            <w:r w:rsidRPr="00B140EE">
              <w:rPr>
                <w:rStyle w:val="Hyperlink"/>
                <w:rFonts w:ascii="Calibri" w:eastAsiaTheme="majorEastAsia" w:hAnsi="Calibri" w:cs="Calibri"/>
                <w:smallCaps/>
                <w:noProof/>
                <w:kern w:val="0"/>
                <w:lang w:eastAsia="en-US"/>
                <w14:ligatures w14:val="none"/>
              </w:rPr>
              <w:t>Exceptions</w:t>
            </w:r>
            <w:r>
              <w:rPr>
                <w:noProof/>
                <w:webHidden/>
              </w:rPr>
              <w:tab/>
            </w:r>
            <w:r>
              <w:rPr>
                <w:noProof/>
                <w:webHidden/>
              </w:rPr>
              <w:fldChar w:fldCharType="begin"/>
            </w:r>
            <w:r>
              <w:rPr>
                <w:noProof/>
                <w:webHidden/>
              </w:rPr>
              <w:instrText xml:space="preserve"> PAGEREF _Toc213337188 \h </w:instrText>
            </w:r>
            <w:r>
              <w:rPr>
                <w:noProof/>
                <w:webHidden/>
              </w:rPr>
            </w:r>
            <w:r>
              <w:rPr>
                <w:noProof/>
                <w:webHidden/>
              </w:rPr>
              <w:fldChar w:fldCharType="separate"/>
            </w:r>
            <w:r>
              <w:rPr>
                <w:noProof/>
                <w:webHidden/>
              </w:rPr>
              <w:t>7</w:t>
            </w:r>
            <w:r>
              <w:rPr>
                <w:noProof/>
                <w:webHidden/>
              </w:rPr>
              <w:fldChar w:fldCharType="end"/>
            </w:r>
          </w:hyperlink>
        </w:p>
        <w:p w14:paraId="13B50EE2" w14:textId="429C5D7C" w:rsidR="005B30FE" w:rsidRDefault="005B30FE">
          <w:pPr>
            <w:pStyle w:val="TOC2"/>
            <w:tabs>
              <w:tab w:val="left" w:pos="960"/>
              <w:tab w:val="right" w:leader="dot" w:pos="9596"/>
            </w:tabs>
            <w:rPr>
              <w:rFonts w:asciiTheme="minorHAnsi" w:eastAsiaTheme="minorEastAsia" w:hAnsiTheme="minorHAnsi" w:cstheme="minorBidi"/>
              <w:noProof/>
              <w:color w:val="auto"/>
              <w:lang/>
            </w:rPr>
          </w:pPr>
          <w:hyperlink w:anchor="_Toc213337189" w:history="1">
            <w:r w:rsidRPr="00B140EE">
              <w:rPr>
                <w:rStyle w:val="Hyperlink"/>
                <w:bCs/>
                <w:smallCaps/>
                <w:noProof/>
                <w:kern w:val="0"/>
                <w:lang w:eastAsia="en-US"/>
                <w14:ligatures w14:val="none"/>
              </w:rPr>
              <w:t>1.2</w:t>
            </w:r>
            <w:r>
              <w:rPr>
                <w:rFonts w:asciiTheme="minorHAnsi" w:eastAsiaTheme="minorEastAsia" w:hAnsiTheme="minorHAnsi" w:cstheme="minorBidi"/>
                <w:noProof/>
                <w:color w:val="auto"/>
                <w:lang/>
              </w:rPr>
              <w:tab/>
            </w:r>
            <w:r w:rsidRPr="00B140EE">
              <w:rPr>
                <w:rStyle w:val="Hyperlink"/>
                <w:rFonts w:ascii="Calibri" w:eastAsiaTheme="majorEastAsia" w:hAnsi="Calibri" w:cs="Calibri"/>
                <w:smallCaps/>
                <w:noProof/>
                <w:kern w:val="0"/>
                <w:lang w:eastAsia="en-US"/>
                <w14:ligatures w14:val="none"/>
              </w:rPr>
              <w:t>Abus de position dominante</w:t>
            </w:r>
            <w:r>
              <w:rPr>
                <w:noProof/>
                <w:webHidden/>
              </w:rPr>
              <w:tab/>
            </w:r>
            <w:r>
              <w:rPr>
                <w:noProof/>
                <w:webHidden/>
              </w:rPr>
              <w:fldChar w:fldCharType="begin"/>
            </w:r>
            <w:r>
              <w:rPr>
                <w:noProof/>
                <w:webHidden/>
              </w:rPr>
              <w:instrText xml:space="preserve"> PAGEREF _Toc213337189 \h </w:instrText>
            </w:r>
            <w:r>
              <w:rPr>
                <w:noProof/>
                <w:webHidden/>
              </w:rPr>
            </w:r>
            <w:r>
              <w:rPr>
                <w:noProof/>
                <w:webHidden/>
              </w:rPr>
              <w:fldChar w:fldCharType="separate"/>
            </w:r>
            <w:r>
              <w:rPr>
                <w:noProof/>
                <w:webHidden/>
              </w:rPr>
              <w:t>8</w:t>
            </w:r>
            <w:r>
              <w:rPr>
                <w:noProof/>
                <w:webHidden/>
              </w:rPr>
              <w:fldChar w:fldCharType="end"/>
            </w:r>
          </w:hyperlink>
        </w:p>
        <w:p w14:paraId="2408A09C" w14:textId="3EFA410B" w:rsidR="005B30FE" w:rsidRDefault="005B30FE">
          <w:pPr>
            <w:pStyle w:val="TOC2"/>
            <w:tabs>
              <w:tab w:val="left" w:pos="960"/>
              <w:tab w:val="right" w:leader="dot" w:pos="9596"/>
            </w:tabs>
            <w:rPr>
              <w:rFonts w:asciiTheme="minorHAnsi" w:eastAsiaTheme="minorEastAsia" w:hAnsiTheme="minorHAnsi" w:cstheme="minorBidi"/>
              <w:noProof/>
              <w:color w:val="auto"/>
              <w:lang/>
            </w:rPr>
          </w:pPr>
          <w:hyperlink w:anchor="_Toc213337190" w:history="1">
            <w:r w:rsidRPr="00B140EE">
              <w:rPr>
                <w:rStyle w:val="Hyperlink"/>
                <w:bCs/>
                <w:smallCaps/>
                <w:noProof/>
                <w:kern w:val="0"/>
                <w:lang w:eastAsia="en-US"/>
                <w14:ligatures w14:val="none"/>
              </w:rPr>
              <w:t>1.3</w:t>
            </w:r>
            <w:r>
              <w:rPr>
                <w:rFonts w:asciiTheme="minorHAnsi" w:eastAsiaTheme="minorEastAsia" w:hAnsiTheme="minorHAnsi" w:cstheme="minorBidi"/>
                <w:noProof/>
                <w:color w:val="auto"/>
                <w:lang/>
              </w:rPr>
              <w:tab/>
            </w:r>
            <w:r w:rsidRPr="00B140EE">
              <w:rPr>
                <w:rStyle w:val="Hyperlink"/>
                <w:rFonts w:ascii="Calibri" w:eastAsiaTheme="majorEastAsia" w:hAnsi="Calibri" w:cs="Calibri"/>
                <w:smallCaps/>
                <w:noProof/>
                <w:kern w:val="0"/>
                <w:lang w:eastAsia="en-US"/>
                <w14:ligatures w14:val="none"/>
              </w:rPr>
              <w:t>Abus de dépendance économique</w:t>
            </w:r>
            <w:r>
              <w:rPr>
                <w:noProof/>
                <w:webHidden/>
              </w:rPr>
              <w:tab/>
            </w:r>
            <w:r>
              <w:rPr>
                <w:noProof/>
                <w:webHidden/>
              </w:rPr>
              <w:fldChar w:fldCharType="begin"/>
            </w:r>
            <w:r>
              <w:rPr>
                <w:noProof/>
                <w:webHidden/>
              </w:rPr>
              <w:instrText xml:space="preserve"> PAGEREF _Toc213337190 \h </w:instrText>
            </w:r>
            <w:r>
              <w:rPr>
                <w:noProof/>
                <w:webHidden/>
              </w:rPr>
            </w:r>
            <w:r>
              <w:rPr>
                <w:noProof/>
                <w:webHidden/>
              </w:rPr>
              <w:fldChar w:fldCharType="separate"/>
            </w:r>
            <w:r>
              <w:rPr>
                <w:noProof/>
                <w:webHidden/>
              </w:rPr>
              <w:t>8</w:t>
            </w:r>
            <w:r>
              <w:rPr>
                <w:noProof/>
                <w:webHidden/>
              </w:rPr>
              <w:fldChar w:fldCharType="end"/>
            </w:r>
          </w:hyperlink>
        </w:p>
        <w:p w14:paraId="7A065676" w14:textId="4AED2218" w:rsidR="005B30FE" w:rsidRDefault="005B30FE">
          <w:pPr>
            <w:pStyle w:val="TOC2"/>
            <w:tabs>
              <w:tab w:val="left" w:pos="960"/>
              <w:tab w:val="right" w:leader="dot" w:pos="9596"/>
            </w:tabs>
            <w:rPr>
              <w:rFonts w:asciiTheme="minorHAnsi" w:eastAsiaTheme="minorEastAsia" w:hAnsiTheme="minorHAnsi" w:cstheme="minorBidi"/>
              <w:noProof/>
              <w:color w:val="auto"/>
              <w:lang/>
            </w:rPr>
          </w:pPr>
          <w:hyperlink w:anchor="_Toc213337191" w:history="1">
            <w:r w:rsidRPr="00B140EE">
              <w:rPr>
                <w:rStyle w:val="Hyperlink"/>
                <w:bCs/>
                <w:smallCaps/>
                <w:noProof/>
                <w:kern w:val="0"/>
                <w:lang w:eastAsia="en-US"/>
                <w14:ligatures w14:val="none"/>
              </w:rPr>
              <w:t>1.4</w:t>
            </w:r>
            <w:r>
              <w:rPr>
                <w:rFonts w:asciiTheme="minorHAnsi" w:eastAsiaTheme="minorEastAsia" w:hAnsiTheme="minorHAnsi" w:cstheme="minorBidi"/>
                <w:noProof/>
                <w:color w:val="auto"/>
                <w:lang/>
              </w:rPr>
              <w:tab/>
            </w:r>
            <w:r w:rsidRPr="00B140EE">
              <w:rPr>
                <w:rStyle w:val="Hyperlink"/>
                <w:rFonts w:ascii="Calibri" w:eastAsiaTheme="majorEastAsia" w:hAnsi="Calibri" w:cs="Calibri"/>
                <w:smallCaps/>
                <w:noProof/>
                <w:kern w:val="0"/>
                <w:lang w:eastAsia="en-US"/>
                <w14:ligatures w14:val="none"/>
              </w:rPr>
              <w:t>Contrôle des concentrations</w:t>
            </w:r>
            <w:r>
              <w:rPr>
                <w:noProof/>
                <w:webHidden/>
              </w:rPr>
              <w:tab/>
            </w:r>
            <w:r>
              <w:rPr>
                <w:noProof/>
                <w:webHidden/>
              </w:rPr>
              <w:fldChar w:fldCharType="begin"/>
            </w:r>
            <w:r>
              <w:rPr>
                <w:noProof/>
                <w:webHidden/>
              </w:rPr>
              <w:instrText xml:space="preserve"> PAGEREF _Toc213337191 \h </w:instrText>
            </w:r>
            <w:r>
              <w:rPr>
                <w:noProof/>
                <w:webHidden/>
              </w:rPr>
            </w:r>
            <w:r>
              <w:rPr>
                <w:noProof/>
                <w:webHidden/>
              </w:rPr>
              <w:fldChar w:fldCharType="separate"/>
            </w:r>
            <w:r>
              <w:rPr>
                <w:noProof/>
                <w:webHidden/>
              </w:rPr>
              <w:t>9</w:t>
            </w:r>
            <w:r>
              <w:rPr>
                <w:noProof/>
                <w:webHidden/>
              </w:rPr>
              <w:fldChar w:fldCharType="end"/>
            </w:r>
          </w:hyperlink>
        </w:p>
        <w:p w14:paraId="602FEC3E" w14:textId="24E140AB" w:rsidR="005B30FE" w:rsidRDefault="005B30FE">
          <w:pPr>
            <w:pStyle w:val="TOC1"/>
            <w:tabs>
              <w:tab w:val="left" w:pos="505"/>
              <w:tab w:val="right" w:leader="dot" w:pos="9596"/>
            </w:tabs>
            <w:rPr>
              <w:rFonts w:asciiTheme="minorHAnsi" w:eastAsiaTheme="minorEastAsia" w:hAnsiTheme="minorHAnsi" w:cstheme="minorBidi"/>
              <w:noProof/>
              <w:color w:val="auto"/>
              <w:lang/>
            </w:rPr>
          </w:pPr>
          <w:hyperlink w:anchor="_Toc213337192" w:history="1">
            <w:r w:rsidRPr="00B140EE">
              <w:rPr>
                <w:rStyle w:val="Hyperlink"/>
                <w:rFonts w:ascii="Calibri" w:eastAsiaTheme="majorEastAsia" w:hAnsi="Calibri" w:cs="Calibri"/>
                <w:smallCaps/>
                <w:noProof/>
                <w:kern w:val="0"/>
                <w:lang w:val="fr-BE" w:eastAsia="en-US"/>
                <w14:ligatures w14:val="none"/>
              </w:rPr>
              <w:t>3.</w:t>
            </w:r>
            <w:r>
              <w:rPr>
                <w:rFonts w:asciiTheme="minorHAnsi" w:eastAsiaTheme="minorEastAsia" w:hAnsiTheme="minorHAnsi" w:cstheme="minorBidi"/>
                <w:noProof/>
                <w:color w:val="auto"/>
                <w:lang/>
              </w:rPr>
              <w:tab/>
            </w:r>
            <w:r w:rsidRPr="00B140EE">
              <w:rPr>
                <w:rStyle w:val="Hyperlink"/>
                <w:rFonts w:ascii="Calibri" w:eastAsiaTheme="majorEastAsia" w:hAnsi="Calibri" w:cs="Calibri"/>
                <w:smallCaps/>
                <w:noProof/>
                <w:kern w:val="0"/>
                <w:lang w:val="fr-BE" w:eastAsia="en-US"/>
                <w14:ligatures w14:val="none"/>
              </w:rPr>
              <w:t>Quelles sont les conséquences d'une infraction au droit de la concurrence ?</w:t>
            </w:r>
            <w:r>
              <w:rPr>
                <w:noProof/>
                <w:webHidden/>
              </w:rPr>
              <w:tab/>
            </w:r>
            <w:r>
              <w:rPr>
                <w:noProof/>
                <w:webHidden/>
              </w:rPr>
              <w:fldChar w:fldCharType="begin"/>
            </w:r>
            <w:r>
              <w:rPr>
                <w:noProof/>
                <w:webHidden/>
              </w:rPr>
              <w:instrText xml:space="preserve"> PAGEREF _Toc213337192 \h </w:instrText>
            </w:r>
            <w:r>
              <w:rPr>
                <w:noProof/>
                <w:webHidden/>
              </w:rPr>
            </w:r>
            <w:r>
              <w:rPr>
                <w:noProof/>
                <w:webHidden/>
              </w:rPr>
              <w:fldChar w:fldCharType="separate"/>
            </w:r>
            <w:r>
              <w:rPr>
                <w:noProof/>
                <w:webHidden/>
              </w:rPr>
              <w:t>9</w:t>
            </w:r>
            <w:r>
              <w:rPr>
                <w:noProof/>
                <w:webHidden/>
              </w:rPr>
              <w:fldChar w:fldCharType="end"/>
            </w:r>
          </w:hyperlink>
        </w:p>
        <w:p w14:paraId="2986FEA3" w14:textId="2A82BA7D" w:rsidR="005B30FE" w:rsidRDefault="005B30FE">
          <w:pPr>
            <w:pStyle w:val="TOC1"/>
            <w:tabs>
              <w:tab w:val="left" w:pos="505"/>
              <w:tab w:val="right" w:leader="dot" w:pos="9596"/>
            </w:tabs>
            <w:rPr>
              <w:rFonts w:asciiTheme="minorHAnsi" w:eastAsiaTheme="minorEastAsia" w:hAnsiTheme="minorHAnsi" w:cstheme="minorBidi"/>
              <w:noProof/>
              <w:color w:val="auto"/>
              <w:lang/>
            </w:rPr>
          </w:pPr>
          <w:hyperlink w:anchor="_Toc213337193" w:history="1">
            <w:r w:rsidRPr="00B140EE">
              <w:rPr>
                <w:rStyle w:val="Hyperlink"/>
                <w:rFonts w:ascii="Calibri" w:eastAsiaTheme="majorEastAsia" w:hAnsi="Calibri" w:cs="Calibri"/>
                <w:smallCaps/>
                <w:noProof/>
                <w:kern w:val="0"/>
                <w:lang w:val="fr-BE" w:eastAsia="en-US"/>
                <w14:ligatures w14:val="none"/>
              </w:rPr>
              <w:t>4.</w:t>
            </w:r>
            <w:r>
              <w:rPr>
                <w:rFonts w:asciiTheme="minorHAnsi" w:eastAsiaTheme="minorEastAsia" w:hAnsiTheme="minorHAnsi" w:cstheme="minorBidi"/>
                <w:noProof/>
                <w:color w:val="auto"/>
                <w:lang/>
              </w:rPr>
              <w:tab/>
            </w:r>
            <w:r w:rsidRPr="00B140EE">
              <w:rPr>
                <w:rStyle w:val="Hyperlink"/>
                <w:rFonts w:ascii="Calibri" w:eastAsiaTheme="majorEastAsia" w:hAnsi="Calibri" w:cs="Calibri"/>
                <w:smallCaps/>
                <w:noProof/>
                <w:kern w:val="0"/>
                <w:lang w:val="fr-BE" w:eastAsia="en-US"/>
                <w14:ligatures w14:val="none"/>
              </w:rPr>
              <w:t>Comment pouvez-vous éviter les infractions ?</w:t>
            </w:r>
            <w:r>
              <w:rPr>
                <w:noProof/>
                <w:webHidden/>
              </w:rPr>
              <w:tab/>
            </w:r>
            <w:r>
              <w:rPr>
                <w:noProof/>
                <w:webHidden/>
              </w:rPr>
              <w:fldChar w:fldCharType="begin"/>
            </w:r>
            <w:r>
              <w:rPr>
                <w:noProof/>
                <w:webHidden/>
              </w:rPr>
              <w:instrText xml:space="preserve"> PAGEREF _Toc213337193 \h </w:instrText>
            </w:r>
            <w:r>
              <w:rPr>
                <w:noProof/>
                <w:webHidden/>
              </w:rPr>
            </w:r>
            <w:r>
              <w:rPr>
                <w:noProof/>
                <w:webHidden/>
              </w:rPr>
              <w:fldChar w:fldCharType="separate"/>
            </w:r>
            <w:r>
              <w:rPr>
                <w:noProof/>
                <w:webHidden/>
              </w:rPr>
              <w:t>9</w:t>
            </w:r>
            <w:r>
              <w:rPr>
                <w:noProof/>
                <w:webHidden/>
              </w:rPr>
              <w:fldChar w:fldCharType="end"/>
            </w:r>
          </w:hyperlink>
        </w:p>
        <w:p w14:paraId="3AE36D36" w14:textId="4B2007E9" w:rsidR="005B30FE" w:rsidRDefault="005B30FE">
          <w:pPr>
            <w:pStyle w:val="TOC2"/>
            <w:tabs>
              <w:tab w:val="left" w:pos="960"/>
              <w:tab w:val="right" w:leader="dot" w:pos="9596"/>
            </w:tabs>
            <w:rPr>
              <w:rFonts w:asciiTheme="minorHAnsi" w:eastAsiaTheme="minorEastAsia" w:hAnsiTheme="minorHAnsi" w:cstheme="minorBidi"/>
              <w:noProof/>
              <w:color w:val="auto"/>
              <w:lang/>
            </w:rPr>
          </w:pPr>
          <w:hyperlink w:anchor="_Toc213337194" w:history="1">
            <w:r w:rsidRPr="00B140EE">
              <w:rPr>
                <w:rStyle w:val="Hyperlink"/>
                <w:bCs/>
                <w:smallCaps/>
                <w:noProof/>
                <w:kern w:val="0"/>
                <w:lang w:eastAsia="en-US"/>
                <w14:ligatures w14:val="none"/>
              </w:rPr>
              <w:t>1.5</w:t>
            </w:r>
            <w:r>
              <w:rPr>
                <w:rFonts w:asciiTheme="minorHAnsi" w:eastAsiaTheme="minorEastAsia" w:hAnsiTheme="minorHAnsi" w:cstheme="minorBidi"/>
                <w:noProof/>
                <w:color w:val="auto"/>
                <w:lang/>
              </w:rPr>
              <w:tab/>
            </w:r>
            <w:r w:rsidRPr="00B140EE">
              <w:rPr>
                <w:rStyle w:val="Hyperlink"/>
                <w:rFonts w:ascii="Calibri" w:eastAsiaTheme="majorEastAsia" w:hAnsi="Calibri" w:cs="Calibri"/>
                <w:smallCaps/>
                <w:noProof/>
                <w:kern w:val="0"/>
                <w:lang w:eastAsia="en-US"/>
                <w14:ligatures w14:val="none"/>
              </w:rPr>
              <w:t>Généralités</w:t>
            </w:r>
            <w:r>
              <w:rPr>
                <w:noProof/>
                <w:webHidden/>
              </w:rPr>
              <w:tab/>
            </w:r>
            <w:r>
              <w:rPr>
                <w:noProof/>
                <w:webHidden/>
              </w:rPr>
              <w:fldChar w:fldCharType="begin"/>
            </w:r>
            <w:r>
              <w:rPr>
                <w:noProof/>
                <w:webHidden/>
              </w:rPr>
              <w:instrText xml:space="preserve"> PAGEREF _Toc213337194 \h </w:instrText>
            </w:r>
            <w:r>
              <w:rPr>
                <w:noProof/>
                <w:webHidden/>
              </w:rPr>
            </w:r>
            <w:r>
              <w:rPr>
                <w:noProof/>
                <w:webHidden/>
              </w:rPr>
              <w:fldChar w:fldCharType="separate"/>
            </w:r>
            <w:r>
              <w:rPr>
                <w:noProof/>
                <w:webHidden/>
              </w:rPr>
              <w:t>10</w:t>
            </w:r>
            <w:r>
              <w:rPr>
                <w:noProof/>
                <w:webHidden/>
              </w:rPr>
              <w:fldChar w:fldCharType="end"/>
            </w:r>
          </w:hyperlink>
        </w:p>
        <w:p w14:paraId="41E17AB9" w14:textId="6DDF0E56" w:rsidR="005B30FE" w:rsidRDefault="005B30FE">
          <w:pPr>
            <w:pStyle w:val="TOC2"/>
            <w:tabs>
              <w:tab w:val="left" w:pos="960"/>
              <w:tab w:val="right" w:leader="dot" w:pos="9596"/>
            </w:tabs>
            <w:rPr>
              <w:rFonts w:asciiTheme="minorHAnsi" w:eastAsiaTheme="minorEastAsia" w:hAnsiTheme="minorHAnsi" w:cstheme="minorBidi"/>
              <w:noProof/>
              <w:color w:val="auto"/>
              <w:lang/>
            </w:rPr>
          </w:pPr>
          <w:hyperlink w:anchor="_Toc213337195" w:history="1">
            <w:r w:rsidRPr="00B140EE">
              <w:rPr>
                <w:rStyle w:val="Hyperlink"/>
                <w:bCs/>
                <w:noProof/>
              </w:rPr>
              <w:t>1.6</w:t>
            </w:r>
            <w:r>
              <w:rPr>
                <w:rFonts w:asciiTheme="minorHAnsi" w:eastAsiaTheme="minorEastAsia" w:hAnsiTheme="minorHAnsi" w:cstheme="minorBidi"/>
                <w:noProof/>
                <w:color w:val="auto"/>
                <w:lang/>
              </w:rPr>
              <w:tab/>
            </w:r>
            <w:r w:rsidRPr="00B140EE">
              <w:rPr>
                <w:rStyle w:val="Hyperlink"/>
                <w:rFonts w:ascii="Calibri" w:eastAsiaTheme="majorEastAsia" w:hAnsi="Calibri" w:cs="Calibri"/>
                <w:smallCaps/>
                <w:noProof/>
                <w:kern w:val="0"/>
                <w:lang w:eastAsia="en-US"/>
                <w14:ligatures w14:val="none"/>
              </w:rPr>
              <w:t>Contacts avec les concurrents</w:t>
            </w:r>
            <w:r>
              <w:rPr>
                <w:noProof/>
                <w:webHidden/>
              </w:rPr>
              <w:tab/>
            </w:r>
            <w:r>
              <w:rPr>
                <w:noProof/>
                <w:webHidden/>
              </w:rPr>
              <w:fldChar w:fldCharType="begin"/>
            </w:r>
            <w:r>
              <w:rPr>
                <w:noProof/>
                <w:webHidden/>
              </w:rPr>
              <w:instrText xml:space="preserve"> PAGEREF _Toc213337195 \h </w:instrText>
            </w:r>
            <w:r>
              <w:rPr>
                <w:noProof/>
                <w:webHidden/>
              </w:rPr>
            </w:r>
            <w:r>
              <w:rPr>
                <w:noProof/>
                <w:webHidden/>
              </w:rPr>
              <w:fldChar w:fldCharType="separate"/>
            </w:r>
            <w:r>
              <w:rPr>
                <w:noProof/>
                <w:webHidden/>
              </w:rPr>
              <w:t>10</w:t>
            </w:r>
            <w:r>
              <w:rPr>
                <w:noProof/>
                <w:webHidden/>
              </w:rPr>
              <w:fldChar w:fldCharType="end"/>
            </w:r>
          </w:hyperlink>
        </w:p>
        <w:p w14:paraId="022DD757" w14:textId="2C033AF1" w:rsidR="005B30FE" w:rsidRDefault="005B30FE">
          <w:pPr>
            <w:pStyle w:val="TOC2"/>
            <w:tabs>
              <w:tab w:val="left" w:pos="960"/>
              <w:tab w:val="right" w:leader="dot" w:pos="9596"/>
            </w:tabs>
            <w:rPr>
              <w:rFonts w:asciiTheme="minorHAnsi" w:eastAsiaTheme="minorEastAsia" w:hAnsiTheme="minorHAnsi" w:cstheme="minorBidi"/>
              <w:noProof/>
              <w:color w:val="auto"/>
              <w:lang/>
            </w:rPr>
          </w:pPr>
          <w:hyperlink w:anchor="_Toc213337196" w:history="1">
            <w:r w:rsidRPr="00B140EE">
              <w:rPr>
                <w:rStyle w:val="Hyperlink"/>
                <w:bCs/>
                <w:smallCaps/>
                <w:noProof/>
                <w:kern w:val="0"/>
                <w:lang w:val="fr-BE" w:eastAsia="en-US"/>
                <w14:ligatures w14:val="none"/>
              </w:rPr>
              <w:t>1.7</w:t>
            </w:r>
            <w:r>
              <w:rPr>
                <w:rFonts w:asciiTheme="minorHAnsi" w:eastAsiaTheme="minorEastAsia" w:hAnsiTheme="minorHAnsi" w:cstheme="minorBidi"/>
                <w:noProof/>
                <w:color w:val="auto"/>
                <w:lang/>
              </w:rPr>
              <w:tab/>
            </w:r>
            <w:r w:rsidRPr="00B140EE">
              <w:rPr>
                <w:rStyle w:val="Hyperlink"/>
                <w:rFonts w:ascii="Calibri" w:eastAsiaTheme="majorEastAsia" w:hAnsi="Calibri" w:cs="Calibri"/>
                <w:smallCaps/>
                <w:noProof/>
                <w:kern w:val="0"/>
                <w:lang w:val="fr-BE" w:eastAsia="en-US"/>
                <w14:ligatures w14:val="none"/>
              </w:rPr>
              <w:t>Contacts avec les fournisseurs et les distributeurs</w:t>
            </w:r>
            <w:r>
              <w:rPr>
                <w:noProof/>
                <w:webHidden/>
              </w:rPr>
              <w:tab/>
            </w:r>
            <w:r>
              <w:rPr>
                <w:noProof/>
                <w:webHidden/>
              </w:rPr>
              <w:fldChar w:fldCharType="begin"/>
            </w:r>
            <w:r>
              <w:rPr>
                <w:noProof/>
                <w:webHidden/>
              </w:rPr>
              <w:instrText xml:space="preserve"> PAGEREF _Toc213337196 \h </w:instrText>
            </w:r>
            <w:r>
              <w:rPr>
                <w:noProof/>
                <w:webHidden/>
              </w:rPr>
            </w:r>
            <w:r>
              <w:rPr>
                <w:noProof/>
                <w:webHidden/>
              </w:rPr>
              <w:fldChar w:fldCharType="separate"/>
            </w:r>
            <w:r>
              <w:rPr>
                <w:noProof/>
                <w:webHidden/>
              </w:rPr>
              <w:t>11</w:t>
            </w:r>
            <w:r>
              <w:rPr>
                <w:noProof/>
                <w:webHidden/>
              </w:rPr>
              <w:fldChar w:fldCharType="end"/>
            </w:r>
          </w:hyperlink>
        </w:p>
        <w:p w14:paraId="33AAC6B3" w14:textId="75660475" w:rsidR="005B30FE" w:rsidRDefault="005B30FE">
          <w:pPr>
            <w:pStyle w:val="TOC2"/>
            <w:tabs>
              <w:tab w:val="left" w:pos="960"/>
              <w:tab w:val="right" w:leader="dot" w:pos="9596"/>
            </w:tabs>
            <w:rPr>
              <w:rFonts w:asciiTheme="minorHAnsi" w:eastAsiaTheme="minorEastAsia" w:hAnsiTheme="minorHAnsi" w:cstheme="minorBidi"/>
              <w:noProof/>
              <w:color w:val="auto"/>
              <w:lang/>
            </w:rPr>
          </w:pPr>
          <w:hyperlink w:anchor="_Toc213337197" w:history="1">
            <w:r w:rsidRPr="00B140EE">
              <w:rPr>
                <w:rStyle w:val="Hyperlink"/>
                <w:bCs/>
                <w:smallCaps/>
                <w:noProof/>
                <w:kern w:val="0"/>
                <w:lang w:val="fr-BE" w:eastAsia="en-US"/>
                <w14:ligatures w14:val="none"/>
              </w:rPr>
              <w:t>1.8</w:t>
            </w:r>
            <w:r>
              <w:rPr>
                <w:rFonts w:asciiTheme="minorHAnsi" w:eastAsiaTheme="minorEastAsia" w:hAnsiTheme="minorHAnsi" w:cstheme="minorBidi"/>
                <w:noProof/>
                <w:color w:val="auto"/>
                <w:lang/>
              </w:rPr>
              <w:tab/>
            </w:r>
            <w:r w:rsidRPr="00B140EE">
              <w:rPr>
                <w:rStyle w:val="Hyperlink"/>
                <w:rFonts w:ascii="Calibri" w:eastAsiaTheme="majorEastAsia" w:hAnsi="Calibri" w:cs="Calibri"/>
                <w:smallCaps/>
                <w:noProof/>
                <w:kern w:val="0"/>
                <w:lang w:val="fr-BE" w:eastAsia="en-US"/>
                <w14:ligatures w14:val="none"/>
              </w:rPr>
              <w:t>Comportement sur les marchés où le Telenet group pourrait occuper une position dominante</w:t>
            </w:r>
            <w:r>
              <w:rPr>
                <w:noProof/>
                <w:webHidden/>
              </w:rPr>
              <w:tab/>
            </w:r>
            <w:r>
              <w:rPr>
                <w:noProof/>
                <w:webHidden/>
              </w:rPr>
              <w:fldChar w:fldCharType="begin"/>
            </w:r>
            <w:r>
              <w:rPr>
                <w:noProof/>
                <w:webHidden/>
              </w:rPr>
              <w:instrText xml:space="preserve"> PAGEREF _Toc213337197 \h </w:instrText>
            </w:r>
            <w:r>
              <w:rPr>
                <w:noProof/>
                <w:webHidden/>
              </w:rPr>
            </w:r>
            <w:r>
              <w:rPr>
                <w:noProof/>
                <w:webHidden/>
              </w:rPr>
              <w:fldChar w:fldCharType="separate"/>
            </w:r>
            <w:r>
              <w:rPr>
                <w:noProof/>
                <w:webHidden/>
              </w:rPr>
              <w:t>11</w:t>
            </w:r>
            <w:r>
              <w:rPr>
                <w:noProof/>
                <w:webHidden/>
              </w:rPr>
              <w:fldChar w:fldCharType="end"/>
            </w:r>
          </w:hyperlink>
        </w:p>
        <w:p w14:paraId="39958D4F" w14:textId="748E3F54" w:rsidR="005B30FE" w:rsidRDefault="005B30FE">
          <w:pPr>
            <w:pStyle w:val="TOC1"/>
            <w:tabs>
              <w:tab w:val="left" w:pos="505"/>
              <w:tab w:val="right" w:leader="dot" w:pos="9596"/>
            </w:tabs>
            <w:rPr>
              <w:rFonts w:asciiTheme="minorHAnsi" w:eastAsiaTheme="minorEastAsia" w:hAnsiTheme="minorHAnsi" w:cstheme="minorBidi"/>
              <w:noProof/>
              <w:color w:val="auto"/>
              <w:lang/>
            </w:rPr>
          </w:pPr>
          <w:hyperlink w:anchor="_Toc213337198" w:history="1">
            <w:r w:rsidRPr="00B140EE">
              <w:rPr>
                <w:rStyle w:val="Hyperlink"/>
                <w:rFonts w:ascii="Calibri" w:eastAsiaTheme="majorEastAsia" w:hAnsi="Calibri" w:cs="Calibri"/>
                <w:smallCaps/>
                <w:noProof/>
                <w:kern w:val="0"/>
                <w:lang w:eastAsia="en-US"/>
                <w14:ligatures w14:val="none"/>
              </w:rPr>
              <w:t>5.</w:t>
            </w:r>
            <w:r>
              <w:rPr>
                <w:rFonts w:asciiTheme="minorHAnsi" w:eastAsiaTheme="minorEastAsia" w:hAnsiTheme="minorHAnsi" w:cstheme="minorBidi"/>
                <w:noProof/>
                <w:color w:val="auto"/>
                <w:lang/>
              </w:rPr>
              <w:tab/>
            </w:r>
            <w:r w:rsidRPr="00B140EE">
              <w:rPr>
                <w:rStyle w:val="Hyperlink"/>
                <w:rFonts w:ascii="Calibri" w:eastAsiaTheme="majorEastAsia" w:hAnsi="Calibri" w:cs="Calibri"/>
                <w:smallCaps/>
                <w:noProof/>
                <w:kern w:val="0"/>
                <w:lang w:eastAsia="en-US"/>
                <w14:ligatures w14:val="none"/>
              </w:rPr>
              <w:t>Contrôle des documents</w:t>
            </w:r>
            <w:r>
              <w:rPr>
                <w:noProof/>
                <w:webHidden/>
              </w:rPr>
              <w:tab/>
            </w:r>
            <w:r>
              <w:rPr>
                <w:noProof/>
                <w:webHidden/>
              </w:rPr>
              <w:fldChar w:fldCharType="begin"/>
            </w:r>
            <w:r>
              <w:rPr>
                <w:noProof/>
                <w:webHidden/>
              </w:rPr>
              <w:instrText xml:space="preserve"> PAGEREF _Toc213337198 \h </w:instrText>
            </w:r>
            <w:r>
              <w:rPr>
                <w:noProof/>
                <w:webHidden/>
              </w:rPr>
            </w:r>
            <w:r>
              <w:rPr>
                <w:noProof/>
                <w:webHidden/>
              </w:rPr>
              <w:fldChar w:fldCharType="separate"/>
            </w:r>
            <w:r>
              <w:rPr>
                <w:noProof/>
                <w:webHidden/>
              </w:rPr>
              <w:t>12</w:t>
            </w:r>
            <w:r>
              <w:rPr>
                <w:noProof/>
                <w:webHidden/>
              </w:rPr>
              <w:fldChar w:fldCharType="end"/>
            </w:r>
          </w:hyperlink>
        </w:p>
        <w:p w14:paraId="7694C83F" w14:textId="28AEB5AF" w:rsidR="00537BAC" w:rsidRPr="00DC7F2F" w:rsidRDefault="004E4D80" w:rsidP="00DC7F2F">
          <w:pPr>
            <w:pStyle w:val="TOC2"/>
            <w:keepNext/>
            <w:widowControl w:val="0"/>
            <w:tabs>
              <w:tab w:val="right" w:leader="dot" w:pos="9600"/>
            </w:tabs>
            <w:spacing w:after="0" w:line="240" w:lineRule="auto"/>
            <w:ind w:left="0" w:firstLine="0"/>
            <w:rPr>
              <w:rFonts w:ascii="Calibri" w:hAnsi="Calibri" w:cs="Calibri"/>
            </w:rPr>
          </w:pPr>
          <w:r w:rsidRPr="00557E1F">
            <w:rPr>
              <w:rFonts w:ascii="Calibri" w:hAnsi="Calibri" w:cs="Calibri"/>
            </w:rPr>
            <w:fldChar w:fldCharType="end"/>
          </w:r>
        </w:p>
      </w:sdtContent>
    </w:sdt>
    <w:p w14:paraId="7CAC2583" w14:textId="22EB0255" w:rsidR="00537BAC" w:rsidRPr="00557E1F" w:rsidRDefault="00300205" w:rsidP="00E87F39">
      <w:pPr>
        <w:pStyle w:val="Heading1"/>
        <w:keepNext w:val="0"/>
        <w:keepLines w:val="0"/>
        <w:numPr>
          <w:ilvl w:val="0"/>
          <w:numId w:val="14"/>
        </w:numPr>
        <w:spacing w:after="0" w:line="240" w:lineRule="auto"/>
        <w:ind w:left="709"/>
        <w:rPr>
          <w:rFonts w:ascii="Calibri" w:eastAsiaTheme="majorEastAsia" w:hAnsi="Calibri" w:cs="Calibri"/>
          <w:smallCaps/>
          <w:color w:val="595959" w:themeColor="text1" w:themeTint="A6"/>
          <w:kern w:val="0"/>
          <w:szCs w:val="32"/>
          <w:lang w:eastAsia="en-US"/>
          <w14:ligatures w14:val="none"/>
        </w:rPr>
      </w:pPr>
      <w:bookmarkStart w:id="0" w:name="_Toc213337179"/>
      <w:r w:rsidRPr="00557E1F">
        <w:rPr>
          <w:rFonts w:ascii="Calibri" w:eastAsiaTheme="majorEastAsia" w:hAnsi="Calibri" w:cs="Calibri"/>
          <w:smallCaps/>
          <w:color w:val="595959" w:themeColor="text1" w:themeTint="A6"/>
          <w:kern w:val="0"/>
          <w:szCs w:val="32"/>
          <w:lang w:eastAsia="en-US"/>
          <w14:ligatures w14:val="none"/>
        </w:rPr>
        <w:t>Introduction</w:t>
      </w:r>
      <w:bookmarkEnd w:id="0"/>
    </w:p>
    <w:p w14:paraId="5D240CD4" w14:textId="295ED190" w:rsidR="00537BAC" w:rsidRPr="00557E1F" w:rsidRDefault="00CA7F0B" w:rsidP="00E87F39">
      <w:pPr>
        <w:pStyle w:val="Heading2"/>
        <w:keepNext w:val="0"/>
        <w:keepLines w:val="0"/>
        <w:numPr>
          <w:ilvl w:val="1"/>
          <w:numId w:val="14"/>
        </w:numPr>
        <w:rPr>
          <w:rFonts w:ascii="Calibri" w:eastAsiaTheme="majorEastAsia" w:hAnsi="Calibri" w:cs="Calibri"/>
          <w:smallCaps/>
          <w:color w:val="595959" w:themeColor="text1" w:themeTint="A6"/>
          <w:kern w:val="0"/>
          <w:sz w:val="32"/>
          <w:szCs w:val="32"/>
          <w:lang w:eastAsia="en-US"/>
          <w14:ligatures w14:val="none"/>
        </w:rPr>
      </w:pPr>
      <w:bookmarkStart w:id="1" w:name="_Toc213337180"/>
      <w:r>
        <w:rPr>
          <w:rFonts w:ascii="Calibri" w:eastAsiaTheme="majorEastAsia" w:hAnsi="Calibri" w:cs="Calibri"/>
          <w:smallCaps/>
          <w:color w:val="595959" w:themeColor="text1" w:themeTint="A6"/>
          <w:kern w:val="0"/>
          <w:sz w:val="32"/>
          <w:szCs w:val="32"/>
          <w:lang w:val="nl-BE" w:eastAsia="en-US"/>
          <w14:ligatures w14:val="none"/>
        </w:rPr>
        <w:t>Objectif</w:t>
      </w:r>
      <w:bookmarkEnd w:id="1"/>
    </w:p>
    <w:p w14:paraId="3C12A41A" w14:textId="72D2E8A5" w:rsidR="00537BAC" w:rsidRPr="005B30FE" w:rsidRDefault="72F7DC78" w:rsidP="42AB925A">
      <w:pPr>
        <w:keepNext/>
        <w:widowControl w:val="0"/>
        <w:spacing w:after="0" w:line="240" w:lineRule="auto"/>
        <w:ind w:left="0" w:right="0" w:firstLine="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Cette politique décrit les lignes directrices que les employés du Telenet </w:t>
      </w:r>
      <w:r w:rsidR="00FC388A" w:rsidRPr="005B30FE">
        <w:rPr>
          <w:rFonts w:ascii="Calibri" w:eastAsia="Calibri" w:hAnsi="Calibri" w:cs="Calibri"/>
          <w:color w:val="auto"/>
          <w:sz w:val="22"/>
          <w:szCs w:val="22"/>
          <w:lang w:val="fr-BE"/>
        </w:rPr>
        <w:t xml:space="preserve">group </w:t>
      </w:r>
      <w:r w:rsidRPr="005B30FE">
        <w:rPr>
          <w:rFonts w:ascii="Calibri" w:eastAsia="Calibri" w:hAnsi="Calibri" w:cs="Calibri"/>
          <w:color w:val="auto"/>
          <w:sz w:val="22"/>
          <w:szCs w:val="22"/>
          <w:lang w:val="fr-BE"/>
        </w:rPr>
        <w:t xml:space="preserve">doivent suivre afin de se conformer aux règles de concurrence. Nos </w:t>
      </w:r>
      <w:r w:rsidR="005D521E" w:rsidRPr="005B30FE">
        <w:rPr>
          <w:rFonts w:ascii="Calibri" w:eastAsia="Calibri" w:hAnsi="Calibri" w:cs="Calibri"/>
          <w:color w:val="auto"/>
          <w:sz w:val="22"/>
          <w:szCs w:val="22"/>
          <w:lang w:val="fr-BE"/>
        </w:rPr>
        <w:t xml:space="preserve">collaborateurs </w:t>
      </w:r>
      <w:r w:rsidRPr="005B30FE">
        <w:rPr>
          <w:rFonts w:ascii="Calibri" w:eastAsia="Calibri" w:hAnsi="Calibri" w:cs="Calibri"/>
          <w:color w:val="auto"/>
          <w:sz w:val="22"/>
          <w:szCs w:val="22"/>
          <w:lang w:val="fr-BE"/>
        </w:rPr>
        <w:t xml:space="preserve">doivent s'assurer qu'ils exercent toujours leurs fonctions de manière </w:t>
      </w:r>
      <w:r w:rsidR="00B659B6" w:rsidRPr="005B30FE">
        <w:rPr>
          <w:rFonts w:ascii="Calibri" w:eastAsia="Calibri" w:hAnsi="Calibri" w:cs="Calibri"/>
          <w:color w:val="auto"/>
          <w:sz w:val="22"/>
          <w:szCs w:val="22"/>
          <w:lang w:val="fr-BE"/>
        </w:rPr>
        <w:t xml:space="preserve">honnête </w:t>
      </w:r>
      <w:r w:rsidRPr="005B30FE">
        <w:rPr>
          <w:rFonts w:ascii="Calibri" w:eastAsia="Calibri" w:hAnsi="Calibri" w:cs="Calibri"/>
          <w:color w:val="auto"/>
          <w:sz w:val="22"/>
          <w:szCs w:val="22"/>
          <w:lang w:val="fr-BE"/>
        </w:rPr>
        <w:t>et éthique</w:t>
      </w:r>
      <w:r w:rsidR="00D67FB7" w:rsidRPr="005B30FE">
        <w:rPr>
          <w:rFonts w:ascii="Calibri" w:eastAsia="Calibri" w:hAnsi="Calibri" w:cs="Calibri"/>
          <w:color w:val="auto"/>
          <w:sz w:val="22"/>
          <w:szCs w:val="22"/>
          <w:lang w:val="fr-BE"/>
        </w:rPr>
        <w:t>ment responsable</w:t>
      </w:r>
      <w:r w:rsidRPr="005B30FE">
        <w:rPr>
          <w:rFonts w:ascii="Calibri" w:eastAsia="Calibri" w:hAnsi="Calibri" w:cs="Calibri"/>
          <w:color w:val="auto"/>
          <w:sz w:val="22"/>
          <w:szCs w:val="22"/>
          <w:lang w:val="fr-BE"/>
        </w:rPr>
        <w:t xml:space="preserve"> et </w:t>
      </w:r>
      <w:r w:rsidR="00D67FB7" w:rsidRPr="005B30FE">
        <w:rPr>
          <w:rFonts w:ascii="Calibri" w:eastAsia="Calibri" w:hAnsi="Calibri" w:cs="Calibri"/>
          <w:color w:val="auto"/>
          <w:sz w:val="22"/>
          <w:szCs w:val="22"/>
          <w:lang w:val="fr-BE"/>
        </w:rPr>
        <w:t>à ne pas empêcher</w:t>
      </w:r>
      <w:r w:rsidRPr="005B30FE">
        <w:rPr>
          <w:rFonts w:ascii="Calibri" w:eastAsia="Calibri" w:hAnsi="Calibri" w:cs="Calibri"/>
          <w:color w:val="auto"/>
          <w:sz w:val="22"/>
          <w:szCs w:val="22"/>
          <w:lang w:val="fr-BE"/>
        </w:rPr>
        <w:t xml:space="preserve"> la libre concurrence. À cet </w:t>
      </w:r>
      <w:r w:rsidR="003C7D94" w:rsidRPr="005B30FE">
        <w:rPr>
          <w:rFonts w:ascii="Calibri" w:eastAsia="Calibri" w:hAnsi="Calibri" w:cs="Calibri"/>
          <w:color w:val="auto"/>
          <w:sz w:val="22"/>
          <w:szCs w:val="22"/>
          <w:lang w:val="fr-BE"/>
        </w:rPr>
        <w:t>fin</w:t>
      </w:r>
      <w:r w:rsidRPr="005B30FE">
        <w:rPr>
          <w:rFonts w:ascii="Calibri" w:eastAsia="Calibri" w:hAnsi="Calibri" w:cs="Calibri"/>
          <w:color w:val="auto"/>
          <w:sz w:val="22"/>
          <w:szCs w:val="22"/>
          <w:lang w:val="fr-BE"/>
        </w:rPr>
        <w:t xml:space="preserve">, les règles de concurrence européennes et belges, ainsi que les lignes directrices énoncées dans le présent document, doivent être strictement respectées. Les questions relatives à cette politique peuvent être adressées </w:t>
      </w:r>
      <w:r w:rsidR="00933CA2" w:rsidRPr="005B30FE">
        <w:rPr>
          <w:rFonts w:ascii="Calibri" w:eastAsia="Calibri" w:hAnsi="Calibri" w:cs="Calibri"/>
          <w:color w:val="auto"/>
          <w:sz w:val="22"/>
          <w:szCs w:val="22"/>
          <w:lang w:val="fr-BE"/>
        </w:rPr>
        <w:t>à l’</w:t>
      </w:r>
      <w:r w:rsidR="00914C02" w:rsidRPr="005B30FE">
        <w:rPr>
          <w:rFonts w:ascii="Calibri" w:eastAsia="Calibri" w:hAnsi="Calibri" w:cs="Calibri"/>
          <w:color w:val="auto"/>
          <w:sz w:val="22"/>
          <w:szCs w:val="22"/>
          <w:lang w:val="fr-BE"/>
        </w:rPr>
        <w:t>équipe Regulatory &amp; Compliance</w:t>
      </w:r>
      <w:r w:rsidRPr="005B30FE">
        <w:rPr>
          <w:rFonts w:ascii="Calibri" w:eastAsia="Calibri" w:hAnsi="Calibri" w:cs="Calibri"/>
          <w:color w:val="auto"/>
          <w:sz w:val="22"/>
          <w:szCs w:val="22"/>
          <w:lang w:val="fr-BE"/>
        </w:rPr>
        <w:t>: (</w:t>
      </w:r>
      <w:hyperlink r:id="rId12">
        <w:r w:rsidR="7A8871CF" w:rsidRPr="005B30FE">
          <w:rPr>
            <w:rStyle w:val="Hyperlink"/>
            <w:rFonts w:ascii="Calibri" w:eastAsia="Calibri" w:hAnsi="Calibri" w:cs="Calibri"/>
            <w:sz w:val="22"/>
            <w:szCs w:val="22"/>
            <w:lang w:val="fr-BE"/>
          </w:rPr>
          <w:t>legal@telenetgroup.be</w:t>
        </w:r>
      </w:hyperlink>
      <w:r w:rsidR="7A8871CF" w:rsidRPr="005B30FE">
        <w:rPr>
          <w:rFonts w:ascii="Calibri" w:eastAsia="Calibri" w:hAnsi="Calibri" w:cs="Calibri"/>
          <w:color w:val="auto"/>
          <w:sz w:val="22"/>
          <w:szCs w:val="22"/>
          <w:lang w:val="fr-BE"/>
        </w:rPr>
        <w:t xml:space="preserve">). </w:t>
      </w:r>
    </w:p>
    <w:p w14:paraId="029057C9" w14:textId="6E46EC0C" w:rsidR="021A3336" w:rsidRPr="005B30FE" w:rsidRDefault="021A3336" w:rsidP="021A3336">
      <w:pPr>
        <w:pStyle w:val="ListParagraph"/>
        <w:keepNext/>
        <w:widowControl w:val="0"/>
        <w:spacing w:after="0" w:line="240" w:lineRule="auto"/>
        <w:ind w:left="130" w:right="0" w:firstLine="0"/>
        <w:rPr>
          <w:rFonts w:ascii="Calibri" w:eastAsia="Calibri" w:hAnsi="Calibri" w:cs="Calibri"/>
          <w:color w:val="auto"/>
          <w:sz w:val="22"/>
          <w:szCs w:val="22"/>
          <w:lang w:val="fr-BE"/>
        </w:rPr>
      </w:pPr>
    </w:p>
    <w:p w14:paraId="3A6B8327" w14:textId="20340179" w:rsidR="021A3336" w:rsidRPr="00557E1F" w:rsidRDefault="001149D9" w:rsidP="00E87F39">
      <w:pPr>
        <w:pStyle w:val="Heading2"/>
        <w:keepNext w:val="0"/>
        <w:keepLines w:val="0"/>
        <w:numPr>
          <w:ilvl w:val="1"/>
          <w:numId w:val="14"/>
        </w:numPr>
        <w:rPr>
          <w:rFonts w:ascii="Calibri" w:eastAsiaTheme="majorEastAsia" w:hAnsi="Calibri" w:cs="Calibri"/>
          <w:smallCaps/>
          <w:color w:val="595959" w:themeColor="text1" w:themeTint="A6"/>
          <w:kern w:val="0"/>
          <w:sz w:val="32"/>
          <w:szCs w:val="32"/>
          <w:lang w:eastAsia="en-US"/>
          <w14:ligatures w14:val="none"/>
        </w:rPr>
      </w:pPr>
      <w:bookmarkStart w:id="2" w:name="_Toc213337181"/>
      <w:r>
        <w:rPr>
          <w:rFonts w:ascii="Calibri" w:eastAsiaTheme="majorEastAsia" w:hAnsi="Calibri" w:cs="Calibri"/>
          <w:smallCaps/>
          <w:color w:val="595959" w:themeColor="text1" w:themeTint="A6"/>
          <w:kern w:val="0"/>
          <w:sz w:val="32"/>
          <w:szCs w:val="32"/>
          <w:lang w:val="nl-BE" w:eastAsia="en-US"/>
          <w14:ligatures w14:val="none"/>
        </w:rPr>
        <w:t>Champ d’application</w:t>
      </w:r>
      <w:bookmarkEnd w:id="2"/>
    </w:p>
    <w:p w14:paraId="32BD118B" w14:textId="546BD4DA" w:rsidR="00537BAC" w:rsidRPr="005B30FE" w:rsidRDefault="00231B86" w:rsidP="006E135F">
      <w:pPr>
        <w:keepNext/>
        <w:widowControl w:val="0"/>
        <w:spacing w:after="0" w:line="240" w:lineRule="auto"/>
        <w:ind w:right="0"/>
        <w:jc w:val="left"/>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Cette</w:t>
      </w:r>
      <w:r w:rsidR="004E4D80" w:rsidRPr="005B30FE">
        <w:rPr>
          <w:rFonts w:ascii="Calibri" w:eastAsia="Calibri" w:hAnsi="Calibri" w:cs="Calibri"/>
          <w:color w:val="auto"/>
          <w:sz w:val="22"/>
          <w:szCs w:val="22"/>
          <w:lang w:val="fr-BE"/>
        </w:rPr>
        <w:t xml:space="preserve"> politique s'applique à tous les </w:t>
      </w:r>
      <w:r w:rsidR="005D521E" w:rsidRPr="005B30FE">
        <w:rPr>
          <w:rFonts w:ascii="Calibri" w:eastAsia="Calibri" w:hAnsi="Calibri" w:cs="Calibri"/>
          <w:color w:val="auto"/>
          <w:sz w:val="22"/>
          <w:szCs w:val="22"/>
          <w:lang w:val="fr-BE"/>
        </w:rPr>
        <w:t xml:space="preserve">collaborateurs </w:t>
      </w:r>
      <w:r w:rsidR="004E4D80" w:rsidRPr="005B30FE">
        <w:rPr>
          <w:rFonts w:ascii="Calibri" w:eastAsia="Calibri" w:hAnsi="Calibri" w:cs="Calibri"/>
          <w:color w:val="auto"/>
          <w:sz w:val="22"/>
          <w:szCs w:val="22"/>
          <w:lang w:val="fr-BE"/>
        </w:rPr>
        <w:t xml:space="preserve">de Telenet, Telenet </w:t>
      </w:r>
      <w:r w:rsidR="004072A0" w:rsidRPr="005B30FE">
        <w:rPr>
          <w:rFonts w:ascii="Calibri" w:eastAsia="Calibri" w:hAnsi="Calibri" w:cs="Calibri"/>
          <w:color w:val="auto"/>
          <w:sz w:val="22"/>
          <w:szCs w:val="22"/>
          <w:lang w:val="fr-BE"/>
        </w:rPr>
        <w:t xml:space="preserve">group </w:t>
      </w:r>
      <w:r w:rsidR="004E4D80" w:rsidRPr="005B30FE">
        <w:rPr>
          <w:rFonts w:ascii="Calibri" w:eastAsia="Calibri" w:hAnsi="Calibri" w:cs="Calibri"/>
          <w:color w:val="auto"/>
          <w:sz w:val="22"/>
          <w:szCs w:val="22"/>
          <w:lang w:val="fr-BE"/>
        </w:rPr>
        <w:t>et Telenet Retail (ci-après «</w:t>
      </w:r>
      <w:r w:rsidR="00044F43" w:rsidRPr="005B30FE">
        <w:rPr>
          <w:rFonts w:ascii="Calibri" w:eastAsia="Calibri" w:hAnsi="Calibri" w:cs="Calibri"/>
          <w:b/>
          <w:color w:val="auto"/>
          <w:sz w:val="22"/>
          <w:szCs w:val="22"/>
          <w:lang w:val="fr-BE"/>
        </w:rPr>
        <w:t xml:space="preserve"> Telenet </w:t>
      </w:r>
      <w:r w:rsidRPr="005B30FE">
        <w:rPr>
          <w:rFonts w:ascii="Calibri" w:eastAsia="Calibri" w:hAnsi="Calibri" w:cs="Calibri"/>
          <w:b/>
          <w:color w:val="auto"/>
          <w:sz w:val="22"/>
          <w:szCs w:val="22"/>
          <w:lang w:val="fr-BE"/>
        </w:rPr>
        <w:t>group</w:t>
      </w:r>
      <w:r w:rsidR="00044F43" w:rsidRPr="005B30FE">
        <w:rPr>
          <w:rFonts w:ascii="Calibri" w:eastAsia="Calibri" w:hAnsi="Calibri" w:cs="Calibri"/>
          <w:b/>
          <w:color w:val="auto"/>
          <w:sz w:val="22"/>
          <w:szCs w:val="22"/>
          <w:lang w:val="fr-BE"/>
        </w:rPr>
        <w:t>»).</w:t>
      </w:r>
      <w:r w:rsidR="00044F43" w:rsidRPr="005B30FE">
        <w:rPr>
          <w:rFonts w:ascii="Calibri" w:eastAsia="Calibri" w:hAnsi="Calibri" w:cs="Calibri"/>
          <w:color w:val="auto"/>
          <w:sz w:val="22"/>
          <w:szCs w:val="22"/>
          <w:lang w:val="fr-BE"/>
        </w:rPr>
        <w:t xml:space="preserve"> </w:t>
      </w:r>
      <w:r w:rsidR="004E4D80" w:rsidRPr="005B30FE">
        <w:rPr>
          <w:lang w:val="fr-BE"/>
        </w:rPr>
        <w:br/>
      </w:r>
    </w:p>
    <w:p w14:paraId="0D58EA00" w14:textId="4AC6A17C" w:rsidR="7FFF116A" w:rsidRPr="00557E1F" w:rsidRDefault="6B3CFEB7" w:rsidP="6E78C1C0">
      <w:pPr>
        <w:pStyle w:val="Heading2"/>
        <w:keepNext w:val="0"/>
        <w:keepLines w:val="0"/>
        <w:rPr>
          <w:rFonts w:ascii="Calibri" w:eastAsiaTheme="majorEastAsia" w:hAnsi="Calibri" w:cs="Calibri"/>
          <w:smallCaps/>
          <w:color w:val="595959" w:themeColor="text1" w:themeTint="A6"/>
          <w:kern w:val="0"/>
          <w:sz w:val="32"/>
          <w:szCs w:val="32"/>
          <w:lang w:eastAsia="en-US"/>
          <w14:ligatures w14:val="none"/>
        </w:rPr>
      </w:pPr>
      <w:bookmarkStart w:id="3" w:name="_Toc213337182"/>
      <w:r w:rsidRPr="6E78C1C0">
        <w:rPr>
          <w:rFonts w:ascii="Calibri" w:eastAsiaTheme="majorEastAsia" w:hAnsi="Calibri" w:cs="Calibri"/>
          <w:smallCaps/>
          <w:color w:val="595959" w:themeColor="text1" w:themeTint="A6"/>
          <w:kern w:val="0"/>
          <w:sz w:val="32"/>
          <w:szCs w:val="32"/>
          <w:lang w:eastAsia="en-US"/>
          <w14:ligatures w14:val="none"/>
        </w:rPr>
        <w:t>Conformité</w:t>
      </w:r>
      <w:bookmarkEnd w:id="3"/>
    </w:p>
    <w:p w14:paraId="62264A20" w14:textId="37CE1A73" w:rsidR="021A3336" w:rsidRPr="00557E1F" w:rsidRDefault="021A3336" w:rsidP="021A3336">
      <w:pPr>
        <w:keepNext/>
        <w:widowControl w:val="0"/>
        <w:rPr>
          <w:rFonts w:ascii="Calibri" w:hAnsi="Calibri" w:cs="Calibri"/>
        </w:rPr>
      </w:pPr>
    </w:p>
    <w:p w14:paraId="64889B49" w14:textId="15939B40" w:rsidR="009C0377" w:rsidRPr="005B30FE" w:rsidRDefault="004E4D80" w:rsidP="009C0377">
      <w:pPr>
        <w:keepNext/>
        <w:widowControl w:val="0"/>
        <w:spacing w:after="0" w:line="240" w:lineRule="auto"/>
        <w:ind w:left="120" w:right="112" w:firstLine="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Tous les </w:t>
      </w:r>
      <w:r w:rsidR="005D521E" w:rsidRPr="009C0377">
        <w:rPr>
          <w:rFonts w:ascii="Calibri" w:eastAsia="Calibri" w:hAnsi="Calibri" w:cs="Calibri"/>
          <w:color w:val="auto"/>
          <w:sz w:val="22"/>
          <w:szCs w:val="22"/>
          <w:lang w:val="fr-BE"/>
        </w:rPr>
        <w:t>co</w:t>
      </w:r>
      <w:r w:rsidR="005D521E">
        <w:rPr>
          <w:rFonts w:ascii="Calibri" w:eastAsia="Calibri" w:hAnsi="Calibri" w:cs="Calibri"/>
          <w:color w:val="auto"/>
          <w:sz w:val="22"/>
          <w:szCs w:val="22"/>
          <w:lang w:val="fr-BE"/>
        </w:rPr>
        <w:t>llaborateurs</w:t>
      </w:r>
      <w:r w:rsidR="005D521E" w:rsidRPr="005B30FE">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 xml:space="preserve">sont responsables du respect de la présente politique et de toutes les règles de </w:t>
      </w:r>
      <w:r w:rsidR="009C0377" w:rsidRPr="009C0377">
        <w:rPr>
          <w:rFonts w:ascii="Calibri" w:eastAsia="Calibri" w:hAnsi="Calibri" w:cs="Calibri"/>
          <w:color w:val="auto"/>
          <w:sz w:val="22"/>
          <w:szCs w:val="22"/>
          <w:lang w:val="fr-BE"/>
        </w:rPr>
        <w:t>co</w:t>
      </w:r>
      <w:r w:rsidR="009C0377">
        <w:rPr>
          <w:rFonts w:ascii="Calibri" w:eastAsia="Calibri" w:hAnsi="Calibri" w:cs="Calibri"/>
          <w:color w:val="auto"/>
          <w:sz w:val="22"/>
          <w:szCs w:val="22"/>
          <w:lang w:val="fr-BE"/>
        </w:rPr>
        <w:t>ncurrence</w:t>
      </w:r>
      <w:r w:rsidR="005D521E" w:rsidRPr="005B30FE">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 xml:space="preserve">applicables. </w:t>
      </w:r>
      <w:r w:rsidR="009C0377" w:rsidRPr="005B30FE">
        <w:rPr>
          <w:rFonts w:ascii="Calibri" w:eastAsia="Calibri" w:hAnsi="Calibri" w:cs="Calibri"/>
          <w:color w:val="auto"/>
          <w:sz w:val="22"/>
          <w:szCs w:val="22"/>
          <w:lang w:val="fr-BE"/>
        </w:rPr>
        <w:t>Les exigences de cette politique ne sont pas des recommandations et sont impératives. Vous devez vous assurer de les comprendre et de pouvoir vous y conformer.</w:t>
      </w:r>
      <w:r w:rsidR="009C0377" w:rsidRPr="009C0377">
        <w:rPr>
          <w:rFonts w:ascii="Calibri" w:eastAsia="Calibri" w:hAnsi="Calibri" w:cs="Calibri"/>
          <w:color w:val="auto"/>
          <w:sz w:val="22"/>
          <w:szCs w:val="22"/>
          <w:lang w:val="fr-BE"/>
        </w:rPr>
        <w:t xml:space="preserve"> </w:t>
      </w:r>
      <w:r w:rsidR="009C0377" w:rsidRPr="005B30FE">
        <w:rPr>
          <w:rFonts w:ascii="Calibri" w:eastAsia="Calibri" w:hAnsi="Calibri" w:cs="Calibri"/>
          <w:color w:val="auto"/>
          <w:sz w:val="22"/>
          <w:szCs w:val="22"/>
          <w:lang w:val="fr-BE"/>
        </w:rPr>
        <w:t xml:space="preserve">Le non-respect répété des règles et directives essentielles sera signalé à la direction et pourra entraîner des mesures disciplinaires si nécessaire. </w:t>
      </w:r>
    </w:p>
    <w:p w14:paraId="160A8894" w14:textId="7F61A58F" w:rsidR="00537BAC" w:rsidRPr="005B30FE" w:rsidRDefault="00537BAC" w:rsidP="021A3336">
      <w:pPr>
        <w:keepNext/>
        <w:widowControl w:val="0"/>
        <w:spacing w:after="0" w:line="240" w:lineRule="auto"/>
        <w:ind w:right="112"/>
        <w:rPr>
          <w:rFonts w:ascii="Calibri" w:eastAsia="Calibri" w:hAnsi="Calibri" w:cs="Calibri"/>
          <w:color w:val="auto"/>
          <w:sz w:val="22"/>
          <w:szCs w:val="22"/>
          <w:lang w:val="fr-BE"/>
        </w:rPr>
      </w:pPr>
    </w:p>
    <w:p w14:paraId="4A91832B" w14:textId="6C784747" w:rsidR="00B72165" w:rsidRPr="005B30FE" w:rsidRDefault="7B7F57B7" w:rsidP="00B72165">
      <w:pPr>
        <w:keepNext/>
        <w:widowControl w:val="0"/>
        <w:spacing w:after="0" w:line="240" w:lineRule="auto"/>
        <w:ind w:right="112"/>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Chez Telenet group, </w:t>
      </w:r>
      <w:r w:rsidR="00636EB1" w:rsidRPr="005B30FE">
        <w:rPr>
          <w:rFonts w:ascii="Calibri" w:eastAsia="Calibri" w:hAnsi="Calibri" w:cs="Calibri"/>
          <w:color w:val="auto"/>
          <w:sz w:val="22"/>
          <w:szCs w:val="22"/>
          <w:lang w:val="fr-BE"/>
        </w:rPr>
        <w:t>nous disons les choses comme elles sont et si vous suspectez ou venez à connaissance d’un comportement qui selon vous viole la présente politique, vous avez l’obligation de signaler ce comportement inapproprié le plus rapidement possible.</w:t>
      </w:r>
      <w:r w:rsidR="004F739E" w:rsidRPr="005B30FE">
        <w:rPr>
          <w:rFonts w:ascii="Calibri" w:eastAsia="Calibri" w:hAnsi="Calibri" w:cs="Calibri"/>
          <w:color w:val="auto"/>
          <w:sz w:val="22"/>
          <w:szCs w:val="22"/>
          <w:lang w:val="fr-BE"/>
        </w:rPr>
        <w:t xml:space="preserve"> Vous pouvez signaler le problème directement à l'équipe Risk &amp; Compliance (</w:t>
      </w:r>
      <w:r w:rsidR="004F739E" w:rsidRPr="005B30FE">
        <w:rPr>
          <w:rFonts w:ascii="Calibri" w:eastAsia="Calibri" w:hAnsi="Calibri" w:cs="Calibri"/>
          <w:color w:val="auto"/>
          <w:sz w:val="22"/>
          <w:szCs w:val="22"/>
          <w:u w:val="single"/>
          <w:lang w:val="fr-BE"/>
        </w:rPr>
        <w:t>compliance@telenetgroup.be</w:t>
      </w:r>
      <w:r w:rsidR="004F739E" w:rsidRPr="005B30FE">
        <w:rPr>
          <w:rFonts w:ascii="Calibri" w:eastAsia="Calibri" w:hAnsi="Calibri" w:cs="Calibri"/>
          <w:color w:val="auto"/>
          <w:sz w:val="22"/>
          <w:szCs w:val="22"/>
          <w:lang w:val="fr-BE"/>
        </w:rPr>
        <w:t xml:space="preserve">) et à votre responsable. Vous pouvez également </w:t>
      </w:r>
      <w:r w:rsidR="00873C8F" w:rsidRPr="005B30FE">
        <w:rPr>
          <w:rFonts w:ascii="Calibri" w:eastAsia="Calibri" w:hAnsi="Calibri" w:cs="Calibri"/>
          <w:color w:val="auto"/>
          <w:sz w:val="22"/>
          <w:szCs w:val="22"/>
          <w:lang w:val="fr-BE"/>
        </w:rPr>
        <w:t>utiliser la ligne de lanceurs d’alerte</w:t>
      </w:r>
      <w:r w:rsidR="004F739E" w:rsidRPr="005B30FE">
        <w:rPr>
          <w:rFonts w:ascii="Calibri" w:eastAsia="Calibri" w:hAnsi="Calibri" w:cs="Calibri"/>
          <w:color w:val="auto"/>
          <w:sz w:val="22"/>
          <w:szCs w:val="22"/>
          <w:lang w:val="fr-BE"/>
        </w:rPr>
        <w:t xml:space="preserve"> (cliquez </w:t>
      </w:r>
      <w:hyperlink r:id="rId13">
        <w:r w:rsidR="004F739E" w:rsidRPr="005B30FE">
          <w:rPr>
            <w:rStyle w:val="Hyperlink"/>
            <w:rFonts w:ascii="Calibri" w:eastAsia="Calibri" w:hAnsi="Calibri" w:cs="Calibri"/>
            <w:sz w:val="22"/>
            <w:szCs w:val="22"/>
            <w:lang w:val="fr-BE"/>
          </w:rPr>
          <w:t>ici</w:t>
        </w:r>
      </w:hyperlink>
      <w:hyperlink r:id="rId14">
        <w:r w:rsidR="004F739E" w:rsidRPr="005B30FE">
          <w:rPr>
            <w:rFonts w:ascii="Calibri" w:eastAsia="Calibri" w:hAnsi="Calibri" w:cs="Calibri"/>
            <w:color w:val="auto"/>
            <w:sz w:val="22"/>
            <w:szCs w:val="22"/>
            <w:lang w:val="fr-BE"/>
          </w:rPr>
          <w:t xml:space="preserve">), </w:t>
        </w:r>
      </w:hyperlink>
      <w:r w:rsidR="004F739E" w:rsidRPr="005B30FE">
        <w:rPr>
          <w:rFonts w:ascii="Calibri" w:eastAsia="Calibri" w:hAnsi="Calibri" w:cs="Calibri"/>
          <w:color w:val="auto"/>
          <w:sz w:val="22"/>
          <w:szCs w:val="22"/>
          <w:lang w:val="fr-BE"/>
        </w:rPr>
        <w:t xml:space="preserve">où vous avez la possibilité de rester anonyme. </w:t>
      </w:r>
      <w:r w:rsidR="00B72165" w:rsidRPr="005B30FE">
        <w:rPr>
          <w:rFonts w:ascii="Calibri" w:eastAsia="Calibri" w:hAnsi="Calibri" w:cs="Calibri"/>
          <w:color w:val="auto"/>
          <w:sz w:val="22"/>
          <w:szCs w:val="22"/>
          <w:lang w:val="fr-BE"/>
        </w:rPr>
        <w:t>Sachez</w:t>
      </w:r>
      <w:r w:rsidR="004F739E" w:rsidRPr="005B30FE">
        <w:rPr>
          <w:rFonts w:ascii="Calibri" w:eastAsia="Calibri" w:hAnsi="Calibri" w:cs="Calibri"/>
          <w:color w:val="auto"/>
          <w:sz w:val="22"/>
          <w:szCs w:val="22"/>
          <w:lang w:val="fr-BE"/>
        </w:rPr>
        <w:t xml:space="preserve"> qu'il sera très difficile </w:t>
      </w:r>
      <w:r w:rsidR="00B72165" w:rsidRPr="005B30FE">
        <w:rPr>
          <w:rFonts w:ascii="Calibri" w:eastAsia="Calibri" w:hAnsi="Calibri" w:cs="Calibri"/>
          <w:color w:val="auto"/>
          <w:sz w:val="22"/>
          <w:szCs w:val="22"/>
          <w:lang w:val="fr-BE"/>
        </w:rPr>
        <w:t>de mener une enquête et peut-être impossible de prendre des mesures correctives si vous restez anonymes.</w:t>
      </w:r>
    </w:p>
    <w:p w14:paraId="34A7C052" w14:textId="36B27AF2" w:rsidR="004F739E" w:rsidRPr="005B30FE" w:rsidRDefault="004F739E" w:rsidP="00B72165">
      <w:pPr>
        <w:keepNext/>
        <w:widowControl w:val="0"/>
        <w:spacing w:after="0" w:line="240" w:lineRule="auto"/>
        <w:ind w:right="112"/>
        <w:rPr>
          <w:rFonts w:ascii="Calibri" w:eastAsia="Calibri" w:hAnsi="Calibri" w:cs="Calibri"/>
          <w:color w:val="auto"/>
          <w:sz w:val="22"/>
          <w:szCs w:val="22"/>
          <w:lang w:val="fr-BE"/>
        </w:rPr>
      </w:pPr>
    </w:p>
    <w:p w14:paraId="747B75EE" w14:textId="2289DB03" w:rsidR="00636EB1" w:rsidRPr="005B30FE" w:rsidRDefault="00636EB1" w:rsidP="00636EB1">
      <w:pPr>
        <w:keepNext/>
        <w:widowControl w:val="0"/>
        <w:spacing w:after="0" w:line="240" w:lineRule="auto"/>
        <w:ind w:right="112"/>
        <w:rPr>
          <w:rFonts w:ascii="Calibri" w:eastAsia="Calibri" w:hAnsi="Calibri" w:cs="Calibri"/>
          <w:color w:val="auto"/>
          <w:sz w:val="22"/>
          <w:szCs w:val="22"/>
          <w:lang w:val="fr-BE"/>
        </w:rPr>
      </w:pPr>
    </w:p>
    <w:p w14:paraId="44668565" w14:textId="4F30925B" w:rsidR="00300205" w:rsidRPr="005B30FE" w:rsidRDefault="00300205" w:rsidP="00300205">
      <w:pPr>
        <w:spacing w:after="160" w:line="278" w:lineRule="auto"/>
        <w:ind w:left="0" w:right="0" w:firstLine="0"/>
        <w:jc w:val="left"/>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br w:type="page"/>
      </w:r>
    </w:p>
    <w:p w14:paraId="0D42312C" w14:textId="23668C7D" w:rsidR="00537BAC" w:rsidRPr="00557E1F" w:rsidRDefault="6B53F3A0" w:rsidP="00E87F39">
      <w:pPr>
        <w:pStyle w:val="Heading1"/>
        <w:keepNext w:val="0"/>
        <w:keepLines w:val="0"/>
        <w:numPr>
          <w:ilvl w:val="0"/>
          <w:numId w:val="14"/>
        </w:numPr>
        <w:spacing w:after="0" w:line="240" w:lineRule="auto"/>
        <w:ind w:left="709"/>
        <w:rPr>
          <w:rFonts w:ascii="Calibri" w:eastAsiaTheme="majorEastAsia" w:hAnsi="Calibri" w:cs="Calibri"/>
          <w:smallCaps/>
          <w:color w:val="595959" w:themeColor="text1" w:themeTint="A6"/>
          <w:kern w:val="0"/>
          <w:szCs w:val="32"/>
          <w:lang w:eastAsia="en-US"/>
          <w14:ligatures w14:val="none"/>
        </w:rPr>
      </w:pPr>
      <w:bookmarkStart w:id="4" w:name="_Toc213337183"/>
      <w:r w:rsidRPr="00557E1F">
        <w:rPr>
          <w:rFonts w:ascii="Calibri" w:eastAsiaTheme="majorEastAsia" w:hAnsi="Calibri" w:cs="Calibri"/>
          <w:smallCaps/>
          <w:color w:val="595959" w:themeColor="text1" w:themeTint="A6"/>
          <w:kern w:val="0"/>
          <w:szCs w:val="32"/>
          <w:lang w:eastAsia="en-US"/>
          <w14:ligatures w14:val="none"/>
        </w:rPr>
        <w:lastRenderedPageBreak/>
        <w:t>Résumé des grands principes</w:t>
      </w:r>
      <w:bookmarkEnd w:id="4"/>
      <w:r w:rsidRPr="00557E1F">
        <w:rPr>
          <w:rFonts w:ascii="Calibri" w:eastAsiaTheme="majorEastAsia" w:hAnsi="Calibri" w:cs="Calibri"/>
          <w:smallCaps/>
          <w:color w:val="595959" w:themeColor="text1" w:themeTint="A6"/>
          <w:kern w:val="0"/>
          <w:szCs w:val="32"/>
          <w:lang w:eastAsia="en-US"/>
          <w14:ligatures w14:val="none"/>
        </w:rPr>
        <w:t xml:space="preserve"> </w:t>
      </w:r>
    </w:p>
    <w:p w14:paraId="13877D8F" w14:textId="6E1B6A18" w:rsidR="021A3336" w:rsidRPr="00557E1F" w:rsidRDefault="021A3336" w:rsidP="021A3336">
      <w:pPr>
        <w:widowControl w:val="0"/>
        <w:rPr>
          <w:rFonts w:ascii="Calibri" w:hAnsi="Calibri" w:cs="Calibri"/>
        </w:rPr>
      </w:pPr>
    </w:p>
    <w:tbl>
      <w:tblPr>
        <w:tblStyle w:val="TableGrid"/>
        <w:tblW w:w="9472" w:type="dxa"/>
        <w:tblInd w:w="125" w:type="dxa"/>
        <w:tblCellMar>
          <w:top w:w="8" w:type="dxa"/>
          <w:bottom w:w="7" w:type="dxa"/>
          <w:right w:w="164" w:type="dxa"/>
        </w:tblCellMar>
        <w:tblLook w:val="04A0" w:firstRow="1" w:lastRow="0" w:firstColumn="1" w:lastColumn="0" w:noHBand="0" w:noVBand="1"/>
      </w:tblPr>
      <w:tblGrid>
        <w:gridCol w:w="4736"/>
        <w:gridCol w:w="285"/>
        <w:gridCol w:w="4451"/>
      </w:tblGrid>
      <w:tr w:rsidR="00537BAC" w:rsidRPr="00557E1F" w14:paraId="2D9BAC6A" w14:textId="77777777" w:rsidTr="7530CDAB">
        <w:trPr>
          <w:trHeight w:val="480"/>
        </w:trPr>
        <w:tc>
          <w:tcPr>
            <w:tcW w:w="47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6520C7" w14:textId="77777777" w:rsidR="00537BAC" w:rsidRPr="00557E1F" w:rsidRDefault="004E4D80" w:rsidP="021A3336">
            <w:pPr>
              <w:spacing w:after="0" w:line="259" w:lineRule="auto"/>
              <w:ind w:left="47" w:right="0" w:firstLine="0"/>
              <w:jc w:val="center"/>
              <w:rPr>
                <w:rFonts w:ascii="Calibri" w:eastAsia="Calibri" w:hAnsi="Calibri" w:cs="Calibri"/>
                <w:b/>
                <w:bCs/>
                <w:color w:val="auto"/>
                <w:sz w:val="22"/>
                <w:szCs w:val="22"/>
              </w:rPr>
            </w:pPr>
            <w:r w:rsidRPr="00557E1F">
              <w:rPr>
                <w:rFonts w:ascii="Calibri" w:eastAsia="Calibri" w:hAnsi="Calibri" w:cs="Calibri"/>
                <w:b/>
                <w:bCs/>
                <w:color w:val="auto"/>
                <w:sz w:val="22"/>
                <w:szCs w:val="22"/>
              </w:rPr>
              <w:t xml:space="preserve">À faire </w:t>
            </w:r>
          </w:p>
        </w:tc>
        <w:tc>
          <w:tcPr>
            <w:tcW w:w="285" w:type="dxa"/>
            <w:tcBorders>
              <w:top w:val="single" w:sz="4" w:space="0" w:color="000000" w:themeColor="text1"/>
              <w:left w:val="single" w:sz="4" w:space="0" w:color="000000" w:themeColor="text1"/>
              <w:bottom w:val="single" w:sz="4" w:space="0" w:color="000000" w:themeColor="text1"/>
              <w:right w:val="nil"/>
            </w:tcBorders>
          </w:tcPr>
          <w:p w14:paraId="25A74A30" w14:textId="77777777" w:rsidR="00537BAC" w:rsidRPr="00557E1F" w:rsidRDefault="00537BAC" w:rsidP="021A3336">
            <w:pPr>
              <w:spacing w:after="160" w:line="259" w:lineRule="auto"/>
              <w:ind w:left="0" w:right="0" w:firstLine="0"/>
              <w:jc w:val="left"/>
              <w:rPr>
                <w:rFonts w:ascii="Calibri" w:eastAsia="Calibri" w:hAnsi="Calibri" w:cs="Calibri"/>
                <w:color w:val="auto"/>
                <w:sz w:val="22"/>
                <w:szCs w:val="22"/>
              </w:rPr>
            </w:pPr>
          </w:p>
        </w:tc>
        <w:tc>
          <w:tcPr>
            <w:tcW w:w="4451" w:type="dxa"/>
            <w:tcBorders>
              <w:top w:val="single" w:sz="4" w:space="0" w:color="000000" w:themeColor="text1"/>
              <w:left w:val="nil"/>
              <w:bottom w:val="single" w:sz="4" w:space="0" w:color="000000" w:themeColor="text1"/>
              <w:right w:val="single" w:sz="4" w:space="0" w:color="000000" w:themeColor="text1"/>
            </w:tcBorders>
            <w:vAlign w:val="bottom"/>
          </w:tcPr>
          <w:p w14:paraId="1DD5C963" w14:textId="77777777" w:rsidR="00537BAC" w:rsidRPr="00557E1F" w:rsidRDefault="004E4D80" w:rsidP="021A3336">
            <w:pPr>
              <w:spacing w:after="0" w:line="259" w:lineRule="auto"/>
              <w:ind w:left="0" w:right="341" w:firstLine="0"/>
              <w:jc w:val="center"/>
              <w:rPr>
                <w:rFonts w:ascii="Calibri" w:eastAsia="Calibri" w:hAnsi="Calibri" w:cs="Calibri"/>
                <w:b/>
                <w:color w:val="auto"/>
                <w:sz w:val="22"/>
                <w:szCs w:val="22"/>
              </w:rPr>
            </w:pPr>
            <w:r w:rsidRPr="6E78C1C0">
              <w:rPr>
                <w:rFonts w:ascii="Calibri" w:eastAsia="Calibri" w:hAnsi="Calibri" w:cs="Calibri"/>
                <w:b/>
                <w:color w:val="auto"/>
                <w:sz w:val="22"/>
                <w:szCs w:val="22"/>
              </w:rPr>
              <w:t xml:space="preserve">À ne pas faire </w:t>
            </w:r>
          </w:p>
        </w:tc>
      </w:tr>
      <w:tr w:rsidR="00537BAC" w:rsidRPr="005B30FE" w14:paraId="45E9A767" w14:textId="77777777" w:rsidTr="7530CDAB">
        <w:trPr>
          <w:trHeight w:val="3042"/>
        </w:trPr>
        <w:tc>
          <w:tcPr>
            <w:tcW w:w="4736" w:type="dxa"/>
            <w:tcBorders>
              <w:top w:val="single" w:sz="4" w:space="0" w:color="000000" w:themeColor="text1"/>
              <w:left w:val="single" w:sz="4" w:space="0" w:color="000000" w:themeColor="text1"/>
              <w:bottom w:val="nil"/>
              <w:right w:val="single" w:sz="4" w:space="0" w:color="000000" w:themeColor="text1"/>
            </w:tcBorders>
          </w:tcPr>
          <w:p w14:paraId="483222FE" w14:textId="77777777" w:rsidR="00537BAC" w:rsidRPr="005B30FE" w:rsidRDefault="004E4D80" w:rsidP="00E87F39">
            <w:pPr>
              <w:pStyle w:val="ListParagraph"/>
              <w:numPr>
                <w:ilvl w:val="0"/>
                <w:numId w:val="1"/>
              </w:numPr>
              <w:spacing w:after="9" w:line="242" w:lineRule="auto"/>
              <w:ind w:right="56"/>
              <w:rPr>
                <w:rFonts w:ascii="Calibri" w:eastAsia="Calibri" w:hAnsi="Calibri" w:cs="Calibri"/>
                <w:color w:val="000000" w:themeColor="text1"/>
                <w:lang w:val="fr-BE"/>
              </w:rPr>
            </w:pPr>
            <w:r w:rsidRPr="005B30FE">
              <w:rPr>
                <w:rFonts w:ascii="Calibri" w:eastAsia="Calibri" w:hAnsi="Calibri" w:cs="Calibri"/>
                <w:color w:val="auto"/>
                <w:sz w:val="22"/>
                <w:szCs w:val="22"/>
                <w:lang w:val="fr-BE"/>
              </w:rPr>
              <w:t xml:space="preserve">Soyez prudent lorsque vous partagez des informations avec des concurrents, y compris lors d'événements informels ou publics. </w:t>
            </w:r>
          </w:p>
          <w:p w14:paraId="467544DD" w14:textId="77777777" w:rsidR="00537BAC" w:rsidRPr="005B30FE" w:rsidRDefault="004E4D80" w:rsidP="00E87F39">
            <w:pPr>
              <w:pStyle w:val="ListParagraph"/>
              <w:numPr>
                <w:ilvl w:val="0"/>
                <w:numId w:val="1"/>
              </w:numPr>
              <w:spacing w:after="9" w:line="242" w:lineRule="auto"/>
              <w:ind w:right="56"/>
              <w:rPr>
                <w:rFonts w:ascii="Calibri" w:eastAsia="Calibri" w:hAnsi="Calibri" w:cs="Calibri"/>
                <w:color w:val="000000" w:themeColor="text1"/>
                <w:lang w:val="fr-BE"/>
              </w:rPr>
            </w:pPr>
            <w:r w:rsidRPr="005B30FE">
              <w:rPr>
                <w:rFonts w:ascii="Calibri" w:eastAsia="Calibri" w:hAnsi="Calibri" w:cs="Calibri"/>
                <w:color w:val="auto"/>
                <w:sz w:val="22"/>
                <w:szCs w:val="22"/>
                <w:lang w:val="fr-BE"/>
              </w:rPr>
              <w:t xml:space="preserve">Assurez-vous d'avoir un ordre du jour et un procès-verbal pour les réunions avec les concurrents. </w:t>
            </w:r>
          </w:p>
          <w:p w14:paraId="1BDF9CEB" w14:textId="2D9A1625" w:rsidR="00537BAC" w:rsidRPr="005B30FE" w:rsidRDefault="004E4D80" w:rsidP="00E87F39">
            <w:pPr>
              <w:pStyle w:val="ListParagraph"/>
              <w:numPr>
                <w:ilvl w:val="0"/>
                <w:numId w:val="1"/>
              </w:numPr>
              <w:spacing w:after="11" w:line="239" w:lineRule="auto"/>
              <w:ind w:right="56"/>
              <w:rPr>
                <w:rFonts w:ascii="Calibri" w:eastAsia="Calibri" w:hAnsi="Calibri" w:cs="Calibri"/>
                <w:color w:val="000000" w:themeColor="text1"/>
                <w:lang w:val="fr-BE"/>
              </w:rPr>
            </w:pPr>
            <w:r w:rsidRPr="005B30FE">
              <w:rPr>
                <w:rFonts w:ascii="Calibri" w:eastAsia="Calibri" w:hAnsi="Calibri" w:cs="Calibri"/>
                <w:color w:val="auto"/>
                <w:sz w:val="22"/>
                <w:szCs w:val="22"/>
                <w:lang w:val="fr-BE"/>
              </w:rPr>
              <w:t>Assurez-vous de toujours</w:t>
            </w:r>
            <w:r w:rsidR="008C1D12">
              <w:rPr>
                <w:rFonts w:ascii="Calibri" w:eastAsia="Calibri" w:hAnsi="Calibri" w:cs="Calibri"/>
                <w:color w:val="auto"/>
                <w:sz w:val="22"/>
                <w:szCs w:val="22"/>
                <w:lang w:val="fr-BE"/>
              </w:rPr>
              <w:t xml:space="preserve"> faire acter</w:t>
            </w:r>
            <w:r w:rsidRPr="005B30FE">
              <w:rPr>
                <w:rFonts w:ascii="Calibri" w:eastAsia="Calibri" w:hAnsi="Calibri" w:cs="Calibri"/>
                <w:color w:val="auto"/>
                <w:sz w:val="22"/>
                <w:szCs w:val="22"/>
                <w:lang w:val="fr-BE"/>
              </w:rPr>
              <w:t xml:space="preserve">  les objections relatives aux sujets interdits </w:t>
            </w:r>
            <w:r w:rsidR="00886A68">
              <w:rPr>
                <w:rFonts w:ascii="Calibri" w:eastAsia="Calibri" w:hAnsi="Calibri" w:cs="Calibri"/>
                <w:color w:val="auto"/>
                <w:sz w:val="22"/>
                <w:szCs w:val="22"/>
                <w:lang w:val="fr-BE"/>
              </w:rPr>
              <w:t xml:space="preserve">lors </w:t>
            </w:r>
            <w:r w:rsidRPr="005B30FE">
              <w:rPr>
                <w:rFonts w:ascii="Calibri" w:eastAsia="Calibri" w:hAnsi="Calibri" w:cs="Calibri"/>
                <w:color w:val="auto"/>
                <w:sz w:val="22"/>
                <w:szCs w:val="22"/>
                <w:lang w:val="fr-BE"/>
              </w:rPr>
              <w:t xml:space="preserve">de réunions avec les concurrents. </w:t>
            </w:r>
          </w:p>
          <w:p w14:paraId="6C93938C" w14:textId="258A9801" w:rsidR="00537BAC" w:rsidRPr="005B30FE" w:rsidRDefault="7B7F57B7" w:rsidP="00E87F39">
            <w:pPr>
              <w:pStyle w:val="ListParagraph"/>
              <w:numPr>
                <w:ilvl w:val="0"/>
                <w:numId w:val="1"/>
              </w:numPr>
              <w:spacing w:after="9" w:line="241" w:lineRule="auto"/>
              <w:ind w:right="56"/>
              <w:rPr>
                <w:rFonts w:ascii="Calibri" w:eastAsia="Calibri" w:hAnsi="Calibri" w:cs="Calibri"/>
                <w:color w:val="000000" w:themeColor="text1"/>
                <w:lang w:val="fr-BE"/>
              </w:rPr>
            </w:pPr>
            <w:r w:rsidRPr="005B30FE">
              <w:rPr>
                <w:rFonts w:ascii="Calibri" w:eastAsia="Calibri" w:hAnsi="Calibri" w:cs="Calibri"/>
                <w:color w:val="auto"/>
                <w:sz w:val="22"/>
                <w:szCs w:val="22"/>
                <w:lang w:val="fr-BE"/>
              </w:rPr>
              <w:t xml:space="preserve">Demandez-vous toujours si une partie est un concurrent (potentiel) du Telenet </w:t>
            </w:r>
            <w:r w:rsidR="00E041DD">
              <w:rPr>
                <w:rFonts w:ascii="Calibri" w:eastAsia="Calibri" w:hAnsi="Calibri" w:cs="Calibri"/>
                <w:color w:val="auto"/>
                <w:sz w:val="22"/>
                <w:szCs w:val="22"/>
                <w:lang w:val="fr-BE"/>
              </w:rPr>
              <w:t xml:space="preserve">group </w:t>
            </w:r>
            <w:r w:rsidRPr="005B30FE">
              <w:rPr>
                <w:rFonts w:ascii="Calibri" w:eastAsia="Calibri" w:hAnsi="Calibri" w:cs="Calibri"/>
                <w:color w:val="auto"/>
                <w:sz w:val="22"/>
                <w:szCs w:val="22"/>
                <w:lang w:val="fr-BE"/>
              </w:rPr>
              <w:t xml:space="preserve">et contactez le Cercle </w:t>
            </w:r>
            <w:r w:rsidR="00FB5216">
              <w:rPr>
                <w:rFonts w:ascii="Calibri" w:eastAsia="Calibri" w:hAnsi="Calibri" w:cs="Calibri"/>
                <w:color w:val="auto"/>
                <w:sz w:val="22"/>
                <w:szCs w:val="22"/>
                <w:lang w:val="fr-BE"/>
              </w:rPr>
              <w:t xml:space="preserve">Regulatory &amp; Compliance </w:t>
            </w:r>
            <w:r w:rsidRPr="005B30FE">
              <w:rPr>
                <w:rFonts w:ascii="Calibri" w:eastAsia="Calibri" w:hAnsi="Calibri" w:cs="Calibri"/>
                <w:color w:val="auto"/>
                <w:sz w:val="22"/>
                <w:szCs w:val="22"/>
                <w:lang w:val="fr-BE"/>
              </w:rPr>
              <w:t xml:space="preserve">en cas de doute. </w:t>
            </w:r>
          </w:p>
          <w:p w14:paraId="74905A31" w14:textId="52A64A67" w:rsidR="00537BAC" w:rsidRPr="005B30FE" w:rsidRDefault="004E4D80" w:rsidP="00E87F39">
            <w:pPr>
              <w:pStyle w:val="ListParagraph"/>
              <w:numPr>
                <w:ilvl w:val="0"/>
                <w:numId w:val="1"/>
              </w:numPr>
              <w:spacing w:after="11" w:line="239" w:lineRule="auto"/>
              <w:ind w:right="56"/>
              <w:rPr>
                <w:rFonts w:ascii="Calibri" w:eastAsia="Calibri" w:hAnsi="Calibri" w:cs="Calibri"/>
                <w:color w:val="000000" w:themeColor="text1"/>
                <w:lang w:val="fr-BE"/>
              </w:rPr>
            </w:pPr>
            <w:r w:rsidRPr="005B30FE">
              <w:rPr>
                <w:rFonts w:ascii="Calibri" w:eastAsia="Calibri" w:hAnsi="Calibri" w:cs="Calibri"/>
                <w:color w:val="auto"/>
                <w:sz w:val="22"/>
                <w:szCs w:val="22"/>
                <w:lang w:val="fr-BE"/>
              </w:rPr>
              <w:t xml:space="preserve">Laisser </w:t>
            </w:r>
            <w:r w:rsidR="00FB5216">
              <w:rPr>
                <w:rFonts w:ascii="Calibri" w:eastAsia="Calibri" w:hAnsi="Calibri" w:cs="Calibri"/>
                <w:color w:val="auto"/>
                <w:sz w:val="22"/>
                <w:szCs w:val="22"/>
                <w:lang w:val="fr-BE"/>
              </w:rPr>
              <w:t>aux</w:t>
            </w:r>
            <w:r w:rsidR="00FB5216" w:rsidRPr="005B30FE">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 xml:space="preserve">revendeurs, les distributeurs et clients </w:t>
            </w:r>
            <w:r w:rsidR="000214C1">
              <w:rPr>
                <w:rFonts w:ascii="Calibri" w:eastAsia="Calibri" w:hAnsi="Calibri" w:cs="Calibri"/>
                <w:color w:val="auto"/>
                <w:sz w:val="22"/>
                <w:szCs w:val="22"/>
                <w:lang w:val="fr-BE"/>
              </w:rPr>
              <w:t xml:space="preserve">de gros leur liberté </w:t>
            </w:r>
            <w:r w:rsidRPr="005B30FE">
              <w:rPr>
                <w:rFonts w:ascii="Calibri" w:eastAsia="Calibri" w:hAnsi="Calibri" w:cs="Calibri"/>
                <w:color w:val="auto"/>
                <w:sz w:val="22"/>
                <w:szCs w:val="22"/>
                <w:lang w:val="fr-BE"/>
              </w:rPr>
              <w:t xml:space="preserve">de déterminer leur propre politique commerciale en fonction des prix, des clients et du territoire. </w:t>
            </w:r>
          </w:p>
          <w:p w14:paraId="60E0FF36" w14:textId="26D521DD" w:rsidR="00537BAC" w:rsidRPr="005B30FE" w:rsidRDefault="14FE25A9" w:rsidP="00E87F39">
            <w:pPr>
              <w:pStyle w:val="ListParagraph"/>
              <w:numPr>
                <w:ilvl w:val="0"/>
                <w:numId w:val="1"/>
              </w:numPr>
              <w:spacing w:after="0" w:line="259" w:lineRule="auto"/>
              <w:ind w:right="56"/>
              <w:rPr>
                <w:rFonts w:ascii="Calibri" w:eastAsia="Calibri" w:hAnsi="Calibri" w:cs="Calibri"/>
                <w:color w:val="000000" w:themeColor="text1"/>
                <w:lang w:val="fr-BE"/>
              </w:rPr>
            </w:pPr>
            <w:r w:rsidRPr="005B30FE">
              <w:rPr>
                <w:rFonts w:ascii="Calibri" w:eastAsia="Calibri" w:hAnsi="Calibri" w:cs="Calibri"/>
                <w:color w:val="auto"/>
                <w:sz w:val="22"/>
                <w:szCs w:val="22"/>
                <w:lang w:val="fr-BE"/>
              </w:rPr>
              <w:t xml:space="preserve">Vérifiez </w:t>
            </w:r>
            <w:r w:rsidR="00881037">
              <w:rPr>
                <w:rFonts w:ascii="Calibri" w:eastAsia="Calibri" w:hAnsi="Calibri" w:cs="Calibri"/>
                <w:color w:val="auto"/>
                <w:sz w:val="22"/>
                <w:szCs w:val="22"/>
                <w:lang w:val="fr-BE"/>
              </w:rPr>
              <w:t>à</w:t>
            </w:r>
            <w:r w:rsidR="00881037" w:rsidRPr="005B30FE">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 xml:space="preserve">temps </w:t>
            </w:r>
            <w:r w:rsidR="00881037">
              <w:rPr>
                <w:rFonts w:ascii="Calibri" w:eastAsia="Calibri" w:hAnsi="Calibri" w:cs="Calibri"/>
                <w:color w:val="auto"/>
                <w:sz w:val="22"/>
                <w:szCs w:val="22"/>
                <w:lang w:val="fr-BE"/>
              </w:rPr>
              <w:t xml:space="preserve">avec le </w:t>
            </w:r>
            <w:r w:rsidRPr="005B30FE">
              <w:rPr>
                <w:rFonts w:ascii="Calibri" w:eastAsia="Calibri" w:hAnsi="Calibri" w:cs="Calibri"/>
                <w:color w:val="auto"/>
                <w:sz w:val="22"/>
                <w:szCs w:val="22"/>
                <w:lang w:val="fr-BE"/>
              </w:rPr>
              <w:t xml:space="preserve">cercle </w:t>
            </w:r>
            <w:r w:rsidR="000214C1">
              <w:rPr>
                <w:rFonts w:ascii="Calibri" w:eastAsia="Calibri" w:hAnsi="Calibri" w:cs="Calibri"/>
                <w:color w:val="auto"/>
                <w:sz w:val="22"/>
                <w:szCs w:val="22"/>
                <w:lang w:val="fr-BE"/>
              </w:rPr>
              <w:t xml:space="preserve">Regulatory &amp; Compliance </w:t>
            </w:r>
            <w:r w:rsidRPr="005B30FE">
              <w:rPr>
                <w:rFonts w:ascii="Calibri" w:eastAsia="Calibri" w:hAnsi="Calibri" w:cs="Calibri"/>
                <w:color w:val="auto"/>
                <w:sz w:val="22"/>
                <w:szCs w:val="22"/>
                <w:lang w:val="fr-BE"/>
              </w:rPr>
              <w:t xml:space="preserve">si Telenet </w:t>
            </w:r>
            <w:r w:rsidR="000214C1">
              <w:rPr>
                <w:rFonts w:ascii="Calibri" w:eastAsia="Calibri" w:hAnsi="Calibri" w:cs="Calibri"/>
                <w:color w:val="auto"/>
                <w:sz w:val="22"/>
                <w:szCs w:val="22"/>
                <w:lang w:val="fr-BE"/>
              </w:rPr>
              <w:t xml:space="preserve">group </w:t>
            </w:r>
            <w:r w:rsidRPr="005B30FE">
              <w:rPr>
                <w:rFonts w:ascii="Calibri" w:eastAsia="Calibri" w:hAnsi="Calibri" w:cs="Calibri"/>
                <w:color w:val="auto"/>
                <w:sz w:val="22"/>
                <w:szCs w:val="22"/>
                <w:lang w:val="fr-BE"/>
              </w:rPr>
              <w:t xml:space="preserve">détient une position dominante sur un certain marché et si une action proposée est </w:t>
            </w:r>
            <w:r w:rsidR="00881037">
              <w:rPr>
                <w:rFonts w:ascii="Calibri" w:eastAsia="Calibri" w:hAnsi="Calibri" w:cs="Calibri"/>
                <w:color w:val="auto"/>
                <w:sz w:val="22"/>
                <w:szCs w:val="22"/>
                <w:lang w:val="fr-BE"/>
              </w:rPr>
              <w:t>autorisée</w:t>
            </w:r>
            <w:r w:rsidRPr="005B30FE">
              <w:rPr>
                <w:rFonts w:ascii="Calibri" w:eastAsia="Calibri" w:hAnsi="Calibri" w:cs="Calibri"/>
                <w:color w:val="auto"/>
                <w:sz w:val="22"/>
                <w:szCs w:val="22"/>
                <w:lang w:val="fr-BE"/>
              </w:rPr>
              <w:t xml:space="preserve">. </w:t>
            </w:r>
          </w:p>
        </w:tc>
        <w:tc>
          <w:tcPr>
            <w:tcW w:w="285" w:type="dxa"/>
            <w:tcBorders>
              <w:top w:val="single" w:sz="4" w:space="0" w:color="000000" w:themeColor="text1"/>
              <w:left w:val="single" w:sz="4" w:space="0" w:color="000000" w:themeColor="text1"/>
              <w:bottom w:val="nil"/>
              <w:right w:val="nil"/>
            </w:tcBorders>
          </w:tcPr>
          <w:p w14:paraId="72CB289B" w14:textId="1EC0E3B1" w:rsidR="00537BAC" w:rsidRPr="005B30FE" w:rsidRDefault="00537BAC" w:rsidP="021A3336">
            <w:pPr>
              <w:spacing w:after="0" w:line="259" w:lineRule="auto"/>
              <w:ind w:left="108" w:right="0" w:firstLine="0"/>
              <w:jc w:val="left"/>
              <w:rPr>
                <w:rFonts w:ascii="Calibri" w:eastAsia="Calibri" w:hAnsi="Calibri" w:cs="Calibri"/>
                <w:color w:val="auto"/>
                <w:sz w:val="22"/>
                <w:szCs w:val="22"/>
                <w:lang w:val="fr-BE"/>
              </w:rPr>
            </w:pPr>
          </w:p>
        </w:tc>
        <w:tc>
          <w:tcPr>
            <w:tcW w:w="4451" w:type="dxa"/>
            <w:tcBorders>
              <w:top w:val="single" w:sz="4" w:space="0" w:color="000000" w:themeColor="text1"/>
              <w:left w:val="nil"/>
              <w:bottom w:val="nil"/>
              <w:right w:val="single" w:sz="4" w:space="0" w:color="000000" w:themeColor="text1"/>
            </w:tcBorders>
          </w:tcPr>
          <w:p w14:paraId="76E1B326" w14:textId="3E99F43A" w:rsidR="00537BAC" w:rsidRPr="005B30FE" w:rsidRDefault="00C602D2" w:rsidP="00E87F39">
            <w:pPr>
              <w:pStyle w:val="ListParagraph"/>
              <w:numPr>
                <w:ilvl w:val="0"/>
                <w:numId w:val="1"/>
              </w:numPr>
              <w:spacing w:after="10" w:line="240" w:lineRule="auto"/>
              <w:ind w:right="0"/>
              <w:jc w:val="left"/>
              <w:rPr>
                <w:rFonts w:ascii="Calibri" w:eastAsia="Calibri" w:hAnsi="Calibri" w:cs="Calibri"/>
                <w:color w:val="000000" w:themeColor="text1"/>
                <w:lang w:val="fr-BE"/>
              </w:rPr>
            </w:pPr>
            <w:r>
              <w:rPr>
                <w:rFonts w:ascii="Calibri" w:eastAsia="Calibri" w:hAnsi="Calibri" w:cs="Calibri"/>
                <w:color w:val="auto"/>
                <w:sz w:val="22"/>
                <w:szCs w:val="22"/>
                <w:lang w:val="fr-BE"/>
              </w:rPr>
              <w:t>É</w:t>
            </w:r>
            <w:r w:rsidR="004E4D80" w:rsidRPr="005B30FE">
              <w:rPr>
                <w:rFonts w:ascii="Calibri" w:eastAsia="Calibri" w:hAnsi="Calibri" w:cs="Calibri"/>
                <w:color w:val="auto"/>
                <w:sz w:val="22"/>
                <w:szCs w:val="22"/>
                <w:lang w:val="fr-BE"/>
              </w:rPr>
              <w:t xml:space="preserve">changez d'informations commerciales sensibles avec des concurrents. </w:t>
            </w:r>
          </w:p>
          <w:p w14:paraId="1A02629B" w14:textId="7D3D7CF3" w:rsidR="007D35A6" w:rsidRPr="005B30FE" w:rsidRDefault="00C602D2" w:rsidP="00E87F39">
            <w:pPr>
              <w:pStyle w:val="ListParagraph"/>
              <w:numPr>
                <w:ilvl w:val="0"/>
                <w:numId w:val="1"/>
              </w:numPr>
              <w:spacing w:after="5" w:line="246" w:lineRule="auto"/>
              <w:ind w:right="56"/>
              <w:rPr>
                <w:rFonts w:ascii="Calibri" w:eastAsia="Calibri" w:hAnsi="Calibri" w:cs="Calibri"/>
                <w:color w:val="000000" w:themeColor="text1"/>
                <w:lang w:val="fr-BE"/>
              </w:rPr>
            </w:pPr>
            <w:r>
              <w:rPr>
                <w:rFonts w:ascii="Calibri" w:eastAsia="Calibri" w:hAnsi="Calibri" w:cs="Calibri"/>
                <w:color w:val="auto"/>
                <w:sz w:val="22"/>
                <w:szCs w:val="22"/>
                <w:lang w:val="fr-BE"/>
              </w:rPr>
              <w:t>C</w:t>
            </w:r>
            <w:r w:rsidR="004E4D80" w:rsidRPr="005B30FE">
              <w:rPr>
                <w:rFonts w:ascii="Calibri" w:eastAsia="Calibri" w:hAnsi="Calibri" w:cs="Calibri"/>
                <w:color w:val="auto"/>
                <w:sz w:val="22"/>
                <w:szCs w:val="22"/>
                <w:lang w:val="fr-BE"/>
              </w:rPr>
              <w:t>onclu</w:t>
            </w:r>
            <w:r w:rsidR="007D35A6">
              <w:rPr>
                <w:rFonts w:ascii="Calibri" w:eastAsia="Calibri" w:hAnsi="Calibri" w:cs="Calibri"/>
                <w:color w:val="auto"/>
                <w:sz w:val="22"/>
                <w:szCs w:val="22"/>
                <w:lang w:val="fr-BE"/>
              </w:rPr>
              <w:t>re</w:t>
            </w:r>
            <w:r w:rsidR="004E4D80" w:rsidRPr="005B30FE">
              <w:rPr>
                <w:rFonts w:ascii="Calibri" w:eastAsia="Calibri" w:hAnsi="Calibri" w:cs="Calibri"/>
                <w:color w:val="auto"/>
                <w:sz w:val="22"/>
                <w:szCs w:val="22"/>
                <w:lang w:val="fr-BE"/>
              </w:rPr>
              <w:t xml:space="preserve"> d'accords de prix avec des concurrents.</w:t>
            </w:r>
          </w:p>
          <w:p w14:paraId="4BA2A7EC" w14:textId="0D6DB7C8" w:rsidR="00537BAC" w:rsidRPr="005B30FE" w:rsidRDefault="007D35A6" w:rsidP="00E87F39">
            <w:pPr>
              <w:pStyle w:val="ListParagraph"/>
              <w:numPr>
                <w:ilvl w:val="0"/>
                <w:numId w:val="1"/>
              </w:numPr>
              <w:spacing w:after="5" w:line="246" w:lineRule="auto"/>
              <w:ind w:right="56"/>
              <w:rPr>
                <w:rFonts w:ascii="Calibri" w:eastAsia="Calibri" w:hAnsi="Calibri" w:cs="Calibri"/>
                <w:color w:val="000000" w:themeColor="text1"/>
                <w:lang w:val="fr-BE"/>
              </w:rPr>
            </w:pPr>
            <w:r>
              <w:rPr>
                <w:rFonts w:ascii="Calibri" w:eastAsia="Calibri" w:hAnsi="Calibri" w:cs="Calibri"/>
                <w:color w:val="auto"/>
                <w:sz w:val="22"/>
                <w:szCs w:val="22"/>
                <w:lang w:val="fr-BE"/>
              </w:rPr>
              <w:t xml:space="preserve">Conclure </w:t>
            </w:r>
            <w:r w:rsidR="004E4D80" w:rsidRPr="005B30FE">
              <w:rPr>
                <w:rFonts w:ascii="Calibri" w:eastAsia="Calibri" w:hAnsi="Calibri" w:cs="Calibri"/>
                <w:color w:val="auto"/>
                <w:sz w:val="22"/>
                <w:szCs w:val="22"/>
                <w:lang w:val="fr-BE"/>
              </w:rPr>
              <w:t xml:space="preserve">d'accords avec des concurrents sur la répartition des marchés ou des clients. </w:t>
            </w:r>
          </w:p>
          <w:p w14:paraId="3A10F0F6" w14:textId="64A4A626" w:rsidR="00537BAC" w:rsidRPr="005B30FE" w:rsidRDefault="007D35A6" w:rsidP="00E87F39">
            <w:pPr>
              <w:pStyle w:val="ListParagraph"/>
              <w:numPr>
                <w:ilvl w:val="0"/>
                <w:numId w:val="1"/>
              </w:numPr>
              <w:spacing w:after="10" w:line="240" w:lineRule="auto"/>
              <w:ind w:right="0"/>
              <w:rPr>
                <w:rFonts w:ascii="Calibri" w:eastAsia="Calibri" w:hAnsi="Calibri" w:cs="Calibri"/>
                <w:color w:val="000000" w:themeColor="text1"/>
                <w:lang w:val="fr-BE"/>
              </w:rPr>
            </w:pPr>
            <w:r>
              <w:rPr>
                <w:rFonts w:ascii="Calibri" w:eastAsia="Calibri" w:hAnsi="Calibri" w:cs="Calibri"/>
                <w:color w:val="auto"/>
                <w:sz w:val="22"/>
                <w:szCs w:val="22"/>
                <w:lang w:val="fr-BE"/>
              </w:rPr>
              <w:t>Conclure</w:t>
            </w:r>
            <w:r w:rsidR="004E4D80" w:rsidRPr="005B30FE">
              <w:rPr>
                <w:rFonts w:ascii="Calibri" w:eastAsia="Calibri" w:hAnsi="Calibri" w:cs="Calibri"/>
                <w:color w:val="auto"/>
                <w:sz w:val="22"/>
                <w:szCs w:val="22"/>
                <w:lang w:val="fr-BE"/>
              </w:rPr>
              <w:t xml:space="preserve"> d'accords avec des concurrents sur d'autres conditions commerciales sur le marché. </w:t>
            </w:r>
          </w:p>
          <w:p w14:paraId="39960EDE" w14:textId="1B86F1FF" w:rsidR="007D35A6" w:rsidRPr="005B30FE" w:rsidRDefault="007D35A6" w:rsidP="00E87F39">
            <w:pPr>
              <w:pStyle w:val="ListParagraph"/>
              <w:numPr>
                <w:ilvl w:val="0"/>
                <w:numId w:val="1"/>
              </w:numPr>
              <w:spacing w:after="5" w:line="246" w:lineRule="auto"/>
              <w:ind w:right="60"/>
              <w:rPr>
                <w:rFonts w:ascii="Calibri" w:eastAsia="Calibri" w:hAnsi="Calibri" w:cs="Calibri"/>
                <w:color w:val="000000" w:themeColor="text1"/>
                <w:lang w:val="fr-BE"/>
              </w:rPr>
            </w:pPr>
            <w:r>
              <w:rPr>
                <w:rFonts w:ascii="Calibri" w:eastAsia="Calibri" w:hAnsi="Calibri" w:cs="Calibri"/>
                <w:color w:val="auto"/>
                <w:sz w:val="22"/>
                <w:szCs w:val="22"/>
                <w:lang w:val="fr-BE"/>
              </w:rPr>
              <w:t>Conclure</w:t>
            </w:r>
            <w:r w:rsidR="7B7F57B7" w:rsidRPr="005B30FE">
              <w:rPr>
                <w:rFonts w:ascii="Calibri" w:eastAsia="Calibri" w:hAnsi="Calibri" w:cs="Calibri"/>
                <w:color w:val="auto"/>
                <w:sz w:val="22"/>
                <w:szCs w:val="22"/>
                <w:lang w:val="fr-BE"/>
              </w:rPr>
              <w:t xml:space="preserve"> d'accords avec des concurrents dans le cadre d'un appel d'offres. </w:t>
            </w:r>
          </w:p>
          <w:p w14:paraId="67A7ED75" w14:textId="22FE9696" w:rsidR="007D35A6" w:rsidRPr="005B30FE" w:rsidRDefault="007D35A6" w:rsidP="00E87F39">
            <w:pPr>
              <w:pStyle w:val="ListParagraph"/>
              <w:numPr>
                <w:ilvl w:val="0"/>
                <w:numId w:val="1"/>
              </w:numPr>
              <w:spacing w:after="5" w:line="246" w:lineRule="auto"/>
              <w:ind w:right="60"/>
              <w:rPr>
                <w:rFonts w:ascii="Calibri" w:eastAsia="Calibri" w:hAnsi="Calibri" w:cs="Calibri"/>
                <w:color w:val="000000" w:themeColor="text1"/>
                <w:lang w:val="fr-BE"/>
              </w:rPr>
            </w:pPr>
            <w:r>
              <w:rPr>
                <w:rFonts w:ascii="Calibri" w:eastAsia="Calibri" w:hAnsi="Calibri" w:cs="Calibri"/>
                <w:color w:val="auto"/>
                <w:sz w:val="22"/>
                <w:szCs w:val="22"/>
                <w:lang w:val="fr-BE"/>
              </w:rPr>
              <w:t xml:space="preserve">Conclure </w:t>
            </w:r>
            <w:r w:rsidR="7B7F57B7" w:rsidRPr="005B30FE">
              <w:rPr>
                <w:rFonts w:ascii="Calibri" w:eastAsia="Calibri" w:hAnsi="Calibri" w:cs="Calibri"/>
                <w:color w:val="auto"/>
                <w:sz w:val="22"/>
                <w:szCs w:val="22"/>
                <w:lang w:val="fr-BE"/>
              </w:rPr>
              <w:t xml:space="preserve">d'accords avec des concurrents pour exclure de nouveaux entrants sur le marché, des fournisseurs ou des clients grossistes. </w:t>
            </w:r>
          </w:p>
          <w:p w14:paraId="36F8DA3F" w14:textId="444ECC54" w:rsidR="00537BAC" w:rsidRPr="005B30FE" w:rsidRDefault="007D35A6" w:rsidP="00E87F39">
            <w:pPr>
              <w:pStyle w:val="ListParagraph"/>
              <w:numPr>
                <w:ilvl w:val="0"/>
                <w:numId w:val="1"/>
              </w:numPr>
              <w:spacing w:after="5" w:line="246" w:lineRule="auto"/>
              <w:ind w:right="60"/>
              <w:rPr>
                <w:rFonts w:ascii="Calibri" w:eastAsia="Calibri" w:hAnsi="Calibri" w:cs="Calibri"/>
                <w:color w:val="000000" w:themeColor="text1"/>
                <w:lang w:val="fr-BE"/>
              </w:rPr>
            </w:pPr>
            <w:r>
              <w:rPr>
                <w:rFonts w:ascii="Calibri" w:eastAsia="Calibri" w:hAnsi="Calibri" w:cs="Calibri"/>
                <w:color w:val="auto"/>
                <w:sz w:val="22"/>
                <w:szCs w:val="22"/>
                <w:lang w:val="fr-BE"/>
              </w:rPr>
              <w:t xml:space="preserve">Imposez </w:t>
            </w:r>
            <w:r w:rsidR="7B7F57B7" w:rsidRPr="005B30FE">
              <w:rPr>
                <w:rFonts w:ascii="Calibri" w:eastAsia="Calibri" w:hAnsi="Calibri" w:cs="Calibri"/>
                <w:color w:val="auto"/>
                <w:sz w:val="22"/>
                <w:szCs w:val="22"/>
                <w:lang w:val="fr-BE"/>
              </w:rPr>
              <w:t xml:space="preserve">d'obligations d'exclusivité ou de non-concurrence sans l'approbation du Cercle </w:t>
            </w:r>
            <w:r>
              <w:rPr>
                <w:rFonts w:ascii="Calibri" w:eastAsia="Calibri" w:hAnsi="Calibri" w:cs="Calibri"/>
                <w:color w:val="auto"/>
                <w:sz w:val="22"/>
                <w:szCs w:val="22"/>
                <w:lang w:val="fr-BE"/>
              </w:rPr>
              <w:t>Regulatory &amp; Compliance</w:t>
            </w:r>
            <w:r w:rsidR="7B7F57B7" w:rsidRPr="005B30FE">
              <w:rPr>
                <w:rFonts w:ascii="Calibri" w:eastAsia="Calibri" w:hAnsi="Calibri" w:cs="Calibri"/>
                <w:color w:val="auto"/>
                <w:sz w:val="22"/>
                <w:szCs w:val="22"/>
                <w:lang w:val="fr-BE"/>
              </w:rPr>
              <w:t xml:space="preserve">. </w:t>
            </w:r>
          </w:p>
          <w:p w14:paraId="2B045993" w14:textId="1E018F5B" w:rsidR="00537BAC" w:rsidRPr="005B30FE" w:rsidRDefault="00452D95" w:rsidP="00E87F39">
            <w:pPr>
              <w:pStyle w:val="ListParagraph"/>
              <w:numPr>
                <w:ilvl w:val="0"/>
                <w:numId w:val="1"/>
              </w:numPr>
              <w:spacing w:after="0" w:line="259" w:lineRule="auto"/>
              <w:ind w:right="57"/>
              <w:rPr>
                <w:rFonts w:ascii="Calibri" w:eastAsia="Calibri" w:hAnsi="Calibri" w:cs="Calibri"/>
                <w:color w:val="000000" w:themeColor="text1"/>
                <w:lang w:val="fr-BE"/>
              </w:rPr>
            </w:pPr>
            <w:r>
              <w:rPr>
                <w:rFonts w:ascii="Calibri" w:eastAsia="Calibri" w:hAnsi="Calibri" w:cs="Calibri"/>
                <w:color w:val="auto"/>
                <w:sz w:val="22"/>
                <w:szCs w:val="22"/>
                <w:lang w:val="fr-BE"/>
              </w:rPr>
              <w:t>Lancez</w:t>
            </w:r>
            <w:r w:rsidR="004E4D80" w:rsidRPr="005B30FE">
              <w:rPr>
                <w:rFonts w:ascii="Calibri" w:eastAsia="Calibri" w:hAnsi="Calibri" w:cs="Calibri"/>
                <w:color w:val="auto"/>
                <w:sz w:val="22"/>
                <w:szCs w:val="22"/>
                <w:lang w:val="fr-BE"/>
              </w:rPr>
              <w:t xml:space="preserve"> un processus d'acquisition ou une coopération à long terme avec des entreprises sans une analyse préalable du contrôle des concentrations (voir ci-dessous) et, si nécessaire, l'approbation des autorités de concurrence. </w:t>
            </w:r>
          </w:p>
          <w:p w14:paraId="03D9644E" w14:textId="43907AF3" w:rsidR="00537BAC" w:rsidRPr="005B30FE" w:rsidRDefault="00452D95" w:rsidP="7530CDAB">
            <w:pPr>
              <w:pStyle w:val="ListParagraph"/>
              <w:numPr>
                <w:ilvl w:val="0"/>
                <w:numId w:val="1"/>
              </w:numPr>
              <w:spacing w:after="0" w:line="259" w:lineRule="auto"/>
              <w:ind w:right="57"/>
              <w:rPr>
                <w:rFonts w:ascii="Calibri" w:eastAsia="Calibri" w:hAnsi="Calibri" w:cs="Calibri"/>
                <w:color w:val="000000" w:themeColor="text1"/>
                <w:sz w:val="22"/>
                <w:szCs w:val="22"/>
                <w:lang w:val="fr-BE"/>
              </w:rPr>
            </w:pPr>
            <w:r w:rsidRPr="005B30FE">
              <w:rPr>
                <w:rFonts w:ascii="Calibri" w:eastAsia="Calibri" w:hAnsi="Calibri" w:cs="Calibri"/>
                <w:color w:val="000000" w:themeColor="text1"/>
                <w:sz w:val="22"/>
                <w:szCs w:val="22"/>
                <w:lang w:val="fr-BE"/>
              </w:rPr>
              <w:t>Imposez</w:t>
            </w:r>
            <w:r w:rsidR="4A8E90AC" w:rsidRPr="005B30FE">
              <w:rPr>
                <w:rFonts w:ascii="Calibri" w:eastAsia="Calibri" w:hAnsi="Calibri" w:cs="Calibri"/>
                <w:color w:val="000000" w:themeColor="text1"/>
                <w:sz w:val="22"/>
                <w:szCs w:val="22"/>
                <w:lang w:val="fr-BE"/>
              </w:rPr>
              <w:t xml:space="preserve"> de conditions injustes aux entreprises qui dépendent économiquement du Telenet</w:t>
            </w:r>
            <w:r w:rsidRPr="005B30FE">
              <w:rPr>
                <w:rFonts w:ascii="Calibri" w:eastAsia="Calibri" w:hAnsi="Calibri" w:cs="Calibri"/>
                <w:color w:val="000000" w:themeColor="text1"/>
                <w:sz w:val="22"/>
                <w:szCs w:val="22"/>
                <w:lang w:val="fr-BE"/>
              </w:rPr>
              <w:t xml:space="preserve"> group</w:t>
            </w:r>
            <w:r w:rsidR="4A8E90AC" w:rsidRPr="005B30FE">
              <w:rPr>
                <w:rFonts w:ascii="Calibri" w:eastAsia="Calibri" w:hAnsi="Calibri" w:cs="Calibri"/>
                <w:color w:val="000000" w:themeColor="text1"/>
                <w:sz w:val="22"/>
                <w:szCs w:val="22"/>
                <w:lang w:val="fr-BE"/>
              </w:rPr>
              <w:t xml:space="preserve">.  </w:t>
            </w:r>
          </w:p>
        </w:tc>
      </w:tr>
      <w:tr w:rsidR="00537BAC" w:rsidRPr="005B30FE" w14:paraId="737FD1B3" w14:textId="77777777" w:rsidTr="7530CDAB">
        <w:trPr>
          <w:trHeight w:val="379"/>
        </w:trPr>
        <w:tc>
          <w:tcPr>
            <w:tcW w:w="4736" w:type="dxa"/>
            <w:tcBorders>
              <w:top w:val="nil"/>
              <w:left w:val="single" w:sz="4" w:space="0" w:color="000000" w:themeColor="text1"/>
              <w:bottom w:val="single" w:sz="4" w:space="0" w:color="000000" w:themeColor="text1"/>
              <w:right w:val="single" w:sz="4" w:space="0" w:color="000000" w:themeColor="text1"/>
            </w:tcBorders>
          </w:tcPr>
          <w:p w14:paraId="2FC7F48F" w14:textId="77777777" w:rsidR="00537BAC" w:rsidRPr="005B30FE" w:rsidRDefault="00537BAC" w:rsidP="021A3336">
            <w:pPr>
              <w:spacing w:after="160" w:line="259" w:lineRule="auto"/>
              <w:ind w:left="0" w:right="0" w:firstLine="0"/>
              <w:jc w:val="left"/>
              <w:rPr>
                <w:rFonts w:ascii="Calibri" w:eastAsia="Calibri" w:hAnsi="Calibri" w:cs="Calibri"/>
                <w:color w:val="auto"/>
                <w:sz w:val="22"/>
                <w:szCs w:val="22"/>
                <w:lang w:val="fr-BE"/>
              </w:rPr>
            </w:pPr>
          </w:p>
        </w:tc>
        <w:tc>
          <w:tcPr>
            <w:tcW w:w="285" w:type="dxa"/>
            <w:tcBorders>
              <w:top w:val="nil"/>
              <w:left w:val="single" w:sz="4" w:space="0" w:color="000000" w:themeColor="text1"/>
              <w:bottom w:val="single" w:sz="4" w:space="0" w:color="000000" w:themeColor="text1"/>
              <w:right w:val="nil"/>
            </w:tcBorders>
          </w:tcPr>
          <w:p w14:paraId="24FDD922" w14:textId="659607AD" w:rsidR="00537BAC" w:rsidRPr="005B30FE" w:rsidRDefault="00537BAC" w:rsidP="021A3336">
            <w:pPr>
              <w:spacing w:after="0" w:line="259" w:lineRule="auto"/>
              <w:ind w:left="0" w:right="0" w:firstLine="0"/>
              <w:jc w:val="left"/>
              <w:rPr>
                <w:rFonts w:ascii="Calibri" w:eastAsia="Calibri" w:hAnsi="Calibri" w:cs="Calibri"/>
                <w:color w:val="auto"/>
                <w:sz w:val="22"/>
                <w:szCs w:val="22"/>
                <w:lang w:val="fr-BE"/>
              </w:rPr>
            </w:pPr>
          </w:p>
        </w:tc>
        <w:tc>
          <w:tcPr>
            <w:tcW w:w="4451" w:type="dxa"/>
            <w:tcBorders>
              <w:top w:val="nil"/>
              <w:left w:val="nil"/>
              <w:bottom w:val="single" w:sz="4" w:space="0" w:color="000000" w:themeColor="text1"/>
              <w:right w:val="single" w:sz="4" w:space="0" w:color="000000" w:themeColor="text1"/>
            </w:tcBorders>
          </w:tcPr>
          <w:p w14:paraId="397FB642" w14:textId="1AF3854E" w:rsidR="00537BAC" w:rsidRPr="005B30FE" w:rsidRDefault="00537BAC" w:rsidP="021A3336">
            <w:pPr>
              <w:spacing w:after="0" w:line="259" w:lineRule="auto"/>
              <w:ind w:left="0" w:right="0" w:firstLine="0"/>
              <w:rPr>
                <w:rFonts w:ascii="Calibri" w:eastAsia="Calibri" w:hAnsi="Calibri" w:cs="Calibri"/>
                <w:color w:val="auto"/>
                <w:sz w:val="22"/>
                <w:szCs w:val="22"/>
                <w:lang w:val="fr-BE"/>
              </w:rPr>
            </w:pPr>
          </w:p>
        </w:tc>
      </w:tr>
    </w:tbl>
    <w:p w14:paraId="594E99CE" w14:textId="71BA7056" w:rsidR="00537BAC" w:rsidRPr="005B30FE" w:rsidRDefault="004E4D80" w:rsidP="021A3336">
      <w:pPr>
        <w:spacing w:after="204" w:line="259" w:lineRule="auto"/>
        <w:ind w:left="120" w:right="0" w:firstLine="0"/>
        <w:jc w:val="left"/>
        <w:rPr>
          <w:rFonts w:ascii="Calibri" w:eastAsia="Calibri" w:hAnsi="Calibri" w:cs="Calibri"/>
          <w:color w:val="595959" w:themeColor="text1" w:themeTint="A6"/>
          <w:lang w:val="fr-BE"/>
        </w:rPr>
      </w:pPr>
      <w:r w:rsidRPr="005B30FE">
        <w:rPr>
          <w:rFonts w:ascii="Calibri" w:eastAsia="Calibri" w:hAnsi="Calibri" w:cs="Calibri"/>
          <w:color w:val="auto"/>
          <w:lang w:val="fr-BE"/>
        </w:rPr>
        <w:t xml:space="preserve"> </w:t>
      </w:r>
    </w:p>
    <w:p w14:paraId="19F2CC0B" w14:textId="124D29B1" w:rsidR="00537BAC" w:rsidRPr="005B30FE" w:rsidRDefault="578312FD" w:rsidP="42AB925A">
      <w:pPr>
        <w:spacing w:after="0" w:line="240" w:lineRule="auto"/>
        <w:ind w:left="120" w:right="0" w:firstLine="0"/>
        <w:rPr>
          <w:rFonts w:ascii="Calibri" w:eastAsia="Calibri" w:hAnsi="Calibri" w:cs="Calibri"/>
          <w:b/>
          <w:color w:val="auto"/>
          <w:sz w:val="22"/>
          <w:szCs w:val="22"/>
          <w:u w:val="single"/>
          <w:lang w:val="fr-BE"/>
        </w:rPr>
      </w:pPr>
      <w:r w:rsidRPr="005B30FE">
        <w:rPr>
          <w:rFonts w:ascii="Calibri" w:eastAsia="Calibri" w:hAnsi="Calibri" w:cs="Calibri"/>
          <w:b/>
          <w:color w:val="auto"/>
          <w:sz w:val="22"/>
          <w:szCs w:val="22"/>
          <w:u w:val="single"/>
          <w:lang w:val="fr-BE"/>
        </w:rPr>
        <w:t>Quelles sont les règles de base du droit de la concurrence ?</w:t>
      </w:r>
    </w:p>
    <w:p w14:paraId="66FF0EBF" w14:textId="45DF5603" w:rsidR="00537BAC" w:rsidRPr="005B30FE" w:rsidRDefault="00537BAC" w:rsidP="021A3336">
      <w:pPr>
        <w:pStyle w:val="ListParagraph"/>
        <w:spacing w:after="0" w:line="240" w:lineRule="auto"/>
        <w:ind w:left="480" w:right="0"/>
        <w:rPr>
          <w:rFonts w:ascii="Calibri" w:eastAsia="Calibri" w:hAnsi="Calibri" w:cs="Calibri"/>
          <w:color w:val="auto"/>
          <w:sz w:val="22"/>
          <w:szCs w:val="22"/>
          <w:lang w:val="fr-BE"/>
        </w:rPr>
      </w:pPr>
    </w:p>
    <w:p w14:paraId="473CB267" w14:textId="18C9997E" w:rsidR="00537BAC" w:rsidRPr="005B30FE" w:rsidRDefault="004E4D80" w:rsidP="021A3336">
      <w:pPr>
        <w:pStyle w:val="ListParagraph"/>
        <w:spacing w:after="0" w:line="240" w:lineRule="auto"/>
        <w:ind w:left="480" w:right="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Nous abordons ci-dessous quatre </w:t>
      </w:r>
      <w:r w:rsidR="00FC004A">
        <w:rPr>
          <w:rFonts w:ascii="Calibri" w:eastAsia="Calibri" w:hAnsi="Calibri" w:cs="Calibri"/>
          <w:color w:val="auto"/>
          <w:sz w:val="22"/>
          <w:szCs w:val="22"/>
          <w:lang w:val="fr-BE"/>
        </w:rPr>
        <w:t>éléments importants</w:t>
      </w:r>
      <w:r w:rsidRPr="005B30FE">
        <w:rPr>
          <w:rFonts w:ascii="Calibri" w:eastAsia="Calibri" w:hAnsi="Calibri" w:cs="Calibri"/>
          <w:color w:val="auto"/>
          <w:sz w:val="22"/>
          <w:szCs w:val="22"/>
          <w:lang w:val="fr-BE"/>
        </w:rPr>
        <w:t xml:space="preserve"> du droit de la concurrence. </w:t>
      </w:r>
    </w:p>
    <w:p w14:paraId="7E94F953" w14:textId="18B22D83" w:rsidR="00537BAC" w:rsidRPr="005B30FE" w:rsidRDefault="004E4D80" w:rsidP="00E87F39">
      <w:pPr>
        <w:numPr>
          <w:ilvl w:val="0"/>
          <w:numId w:val="2"/>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Interdiction des </w:t>
      </w:r>
      <w:r w:rsidR="00FC004A">
        <w:rPr>
          <w:rFonts w:ascii="Calibri" w:eastAsia="Calibri" w:hAnsi="Calibri" w:cs="Calibri"/>
          <w:color w:val="auto"/>
          <w:sz w:val="22"/>
          <w:szCs w:val="22"/>
          <w:lang w:val="fr-BE"/>
        </w:rPr>
        <w:t>cartels</w:t>
      </w:r>
      <w:r w:rsidR="00FC004A" w:rsidRPr="005B30FE">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 xml:space="preserve">: l'interdiction des </w:t>
      </w:r>
      <w:r w:rsidR="00F87A6A">
        <w:rPr>
          <w:rFonts w:ascii="Calibri" w:eastAsia="Calibri" w:hAnsi="Calibri" w:cs="Calibri"/>
          <w:color w:val="auto"/>
          <w:sz w:val="22"/>
          <w:szCs w:val="22"/>
          <w:lang w:val="fr-BE"/>
        </w:rPr>
        <w:t xml:space="preserve">ententes </w:t>
      </w:r>
      <w:r w:rsidRPr="005B30FE">
        <w:rPr>
          <w:rFonts w:ascii="Calibri" w:eastAsia="Calibri" w:hAnsi="Calibri" w:cs="Calibri"/>
          <w:color w:val="auto"/>
          <w:sz w:val="22"/>
          <w:szCs w:val="22"/>
          <w:lang w:val="fr-BE"/>
        </w:rPr>
        <w:t xml:space="preserve">et des contacts qui restreignent la concurrence </w:t>
      </w:r>
    </w:p>
    <w:p w14:paraId="342DD22D" w14:textId="0688B350" w:rsidR="00537BAC" w:rsidRPr="005B30FE" w:rsidRDefault="004E4D80" w:rsidP="00E87F39">
      <w:pPr>
        <w:numPr>
          <w:ilvl w:val="0"/>
          <w:numId w:val="2"/>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Interdiction d</w:t>
      </w:r>
      <w:r w:rsidR="00F87A6A">
        <w:rPr>
          <w:rFonts w:ascii="Calibri" w:eastAsia="Calibri" w:hAnsi="Calibri" w:cs="Calibri"/>
          <w:color w:val="auto"/>
          <w:sz w:val="22"/>
          <w:szCs w:val="22"/>
          <w:lang w:val="fr-BE"/>
        </w:rPr>
        <w:t>’</w:t>
      </w:r>
      <w:r w:rsidRPr="005B30FE">
        <w:rPr>
          <w:rFonts w:ascii="Calibri" w:eastAsia="Calibri" w:hAnsi="Calibri" w:cs="Calibri"/>
          <w:color w:val="auto"/>
          <w:sz w:val="22"/>
          <w:szCs w:val="22"/>
          <w:lang w:val="fr-BE"/>
        </w:rPr>
        <w:t xml:space="preserve">abus de position dominante </w:t>
      </w:r>
    </w:p>
    <w:p w14:paraId="5CE4C6E9" w14:textId="4553CACB" w:rsidR="00537BAC" w:rsidRPr="005B30FE" w:rsidRDefault="004E4D80" w:rsidP="00E87F39">
      <w:pPr>
        <w:numPr>
          <w:ilvl w:val="0"/>
          <w:numId w:val="2"/>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lastRenderedPageBreak/>
        <w:t>Interdiction d</w:t>
      </w:r>
      <w:r w:rsidR="00F87A6A">
        <w:rPr>
          <w:rFonts w:ascii="Calibri" w:eastAsia="Calibri" w:hAnsi="Calibri" w:cs="Calibri"/>
          <w:color w:val="auto"/>
          <w:sz w:val="22"/>
          <w:szCs w:val="22"/>
          <w:lang w:val="fr-BE"/>
        </w:rPr>
        <w:t>’</w:t>
      </w:r>
      <w:r w:rsidRPr="005B30FE">
        <w:rPr>
          <w:rFonts w:ascii="Calibri" w:eastAsia="Calibri" w:hAnsi="Calibri" w:cs="Calibri"/>
          <w:color w:val="auto"/>
          <w:sz w:val="22"/>
          <w:szCs w:val="22"/>
          <w:lang w:val="fr-BE"/>
        </w:rPr>
        <w:t xml:space="preserve">abus d'une position de dépendance économique </w:t>
      </w:r>
    </w:p>
    <w:p w14:paraId="32BF7905" w14:textId="268E2569" w:rsidR="00300205" w:rsidRPr="005B30FE" w:rsidRDefault="004E4D80" w:rsidP="00E87F39">
      <w:pPr>
        <w:numPr>
          <w:ilvl w:val="0"/>
          <w:numId w:val="2"/>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Contrôle des concentrations : l'interdiction </w:t>
      </w:r>
      <w:r w:rsidR="00F87A6A">
        <w:rPr>
          <w:rFonts w:ascii="Calibri" w:eastAsia="Calibri" w:hAnsi="Calibri" w:cs="Calibri"/>
          <w:color w:val="auto"/>
          <w:sz w:val="22"/>
          <w:szCs w:val="22"/>
          <w:lang w:val="fr-BE"/>
        </w:rPr>
        <w:t>de rachat</w:t>
      </w:r>
      <w:r w:rsidRPr="005B30FE">
        <w:rPr>
          <w:rFonts w:ascii="Calibri" w:eastAsia="Calibri" w:hAnsi="Calibri" w:cs="Calibri"/>
          <w:color w:val="auto"/>
          <w:sz w:val="22"/>
          <w:szCs w:val="22"/>
          <w:lang w:val="fr-BE"/>
        </w:rPr>
        <w:t xml:space="preserve">, </w:t>
      </w:r>
      <w:r w:rsidR="0045151D">
        <w:rPr>
          <w:rFonts w:ascii="Calibri" w:eastAsia="Calibri" w:hAnsi="Calibri" w:cs="Calibri"/>
          <w:color w:val="auto"/>
          <w:sz w:val="22"/>
          <w:szCs w:val="22"/>
          <w:lang w:val="fr-BE"/>
        </w:rPr>
        <w:t xml:space="preserve">fusion </w:t>
      </w:r>
      <w:r w:rsidRPr="005B30FE">
        <w:rPr>
          <w:rFonts w:ascii="Calibri" w:eastAsia="Calibri" w:hAnsi="Calibri" w:cs="Calibri"/>
          <w:color w:val="auto"/>
          <w:sz w:val="22"/>
          <w:szCs w:val="22"/>
          <w:lang w:val="fr-BE"/>
        </w:rPr>
        <w:t xml:space="preserve">ou </w:t>
      </w:r>
      <w:r w:rsidR="0045151D">
        <w:rPr>
          <w:rFonts w:ascii="Calibri" w:eastAsia="Calibri" w:hAnsi="Calibri" w:cs="Calibri"/>
          <w:color w:val="auto"/>
          <w:sz w:val="22"/>
          <w:szCs w:val="22"/>
          <w:lang w:val="fr-BE"/>
        </w:rPr>
        <w:t xml:space="preserve">collaboration durable </w:t>
      </w:r>
      <w:r w:rsidRPr="005B30FE">
        <w:rPr>
          <w:rFonts w:ascii="Calibri" w:eastAsia="Calibri" w:hAnsi="Calibri" w:cs="Calibri"/>
          <w:color w:val="auto"/>
          <w:sz w:val="22"/>
          <w:szCs w:val="22"/>
          <w:lang w:val="fr-BE"/>
        </w:rPr>
        <w:t xml:space="preserve">avec certaines entreprises sans l'approbation préalable des autorités de </w:t>
      </w:r>
      <w:r w:rsidR="0045151D">
        <w:rPr>
          <w:rFonts w:ascii="Calibri" w:eastAsia="Calibri" w:hAnsi="Calibri" w:cs="Calibri"/>
          <w:color w:val="auto"/>
          <w:sz w:val="22"/>
          <w:szCs w:val="22"/>
          <w:lang w:val="fr-BE"/>
        </w:rPr>
        <w:t xml:space="preserve">la </w:t>
      </w:r>
      <w:r w:rsidRPr="005B30FE">
        <w:rPr>
          <w:rFonts w:ascii="Calibri" w:eastAsia="Calibri" w:hAnsi="Calibri" w:cs="Calibri"/>
          <w:color w:val="auto"/>
          <w:sz w:val="22"/>
          <w:szCs w:val="22"/>
          <w:lang w:val="fr-BE"/>
        </w:rPr>
        <w:t xml:space="preserve">concurrence. </w:t>
      </w:r>
      <w:r w:rsidR="00300205" w:rsidRPr="005B30FE">
        <w:rPr>
          <w:rFonts w:ascii="Calibri" w:eastAsia="Calibri" w:hAnsi="Calibri" w:cs="Calibri"/>
          <w:color w:val="auto"/>
          <w:sz w:val="22"/>
          <w:szCs w:val="22"/>
          <w:lang w:val="fr-BE"/>
        </w:rPr>
        <w:br w:type="page"/>
      </w:r>
    </w:p>
    <w:p w14:paraId="2284A790" w14:textId="77777777" w:rsidR="021A3336" w:rsidRPr="005B30FE" w:rsidRDefault="021A3336" w:rsidP="021A3336">
      <w:pPr>
        <w:spacing w:after="0" w:line="240" w:lineRule="auto"/>
        <w:ind w:left="837" w:right="0" w:hanging="360"/>
        <w:rPr>
          <w:rFonts w:ascii="Calibri" w:eastAsia="Calibri" w:hAnsi="Calibri" w:cs="Calibri"/>
          <w:color w:val="auto"/>
          <w:sz w:val="22"/>
          <w:szCs w:val="22"/>
          <w:lang w:val="fr-BE"/>
        </w:rPr>
      </w:pPr>
    </w:p>
    <w:p w14:paraId="74691CBA" w14:textId="4D6E2329" w:rsidR="00537BAC" w:rsidRPr="00466A2D" w:rsidRDefault="7EFF1145" w:rsidP="00E87F39">
      <w:pPr>
        <w:pStyle w:val="Heading2"/>
        <w:keepNext w:val="0"/>
        <w:keepLines w:val="0"/>
        <w:numPr>
          <w:ilvl w:val="1"/>
          <w:numId w:val="14"/>
        </w:numPr>
        <w:ind w:left="1843"/>
        <w:rPr>
          <w:rFonts w:ascii="Calibri" w:eastAsiaTheme="majorEastAsia" w:hAnsi="Calibri" w:cs="Calibri"/>
          <w:smallCaps/>
          <w:color w:val="595959" w:themeColor="text1" w:themeTint="A6"/>
          <w:kern w:val="0"/>
          <w:sz w:val="32"/>
          <w:szCs w:val="32"/>
          <w:lang w:eastAsia="en-US"/>
          <w14:ligatures w14:val="none"/>
        </w:rPr>
      </w:pPr>
      <w:bookmarkStart w:id="5" w:name="_Toc213337184"/>
      <w:r w:rsidRPr="00557E1F">
        <w:rPr>
          <w:rFonts w:ascii="Calibri" w:eastAsiaTheme="majorEastAsia" w:hAnsi="Calibri" w:cs="Calibri"/>
          <w:smallCaps/>
          <w:color w:val="595959" w:themeColor="text1" w:themeTint="A6"/>
          <w:kern w:val="0"/>
          <w:sz w:val="32"/>
          <w:szCs w:val="32"/>
          <w:lang w:eastAsia="en-US"/>
          <w14:ligatures w14:val="none"/>
        </w:rPr>
        <w:t>Interdiction des cartels</w:t>
      </w:r>
      <w:bookmarkEnd w:id="5"/>
    </w:p>
    <w:p w14:paraId="30FCFCDB" w14:textId="46BFBFB4" w:rsidR="021A3336" w:rsidRPr="00557E1F" w:rsidRDefault="021A3336" w:rsidP="021A3336">
      <w:pPr>
        <w:rPr>
          <w:rFonts w:ascii="Calibri" w:hAnsi="Calibri" w:cs="Calibri"/>
        </w:rPr>
      </w:pPr>
    </w:p>
    <w:p w14:paraId="7F800D91" w14:textId="437DB66D" w:rsidR="00537BAC" w:rsidRPr="005B30FE" w:rsidRDefault="004E4D80" w:rsidP="021A3336">
      <w:pPr>
        <w:spacing w:after="0" w:line="240" w:lineRule="auto"/>
        <w:ind w:right="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Les arrangements et </w:t>
      </w:r>
      <w:r w:rsidR="001C6BF1">
        <w:rPr>
          <w:rFonts w:ascii="Calibri" w:eastAsia="Calibri" w:hAnsi="Calibri" w:cs="Calibri"/>
          <w:color w:val="auto"/>
          <w:sz w:val="22"/>
          <w:szCs w:val="22"/>
          <w:lang w:val="fr-BE"/>
        </w:rPr>
        <w:t>ententes</w:t>
      </w:r>
      <w:r w:rsidR="001C6BF1" w:rsidRPr="005B30FE">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 xml:space="preserve">entre entreprises qui restreignent la concurrence sont interdits. Les contacts anticoncurrentiels entre entreprises qui, sous quelque forme que ce soit, pourraient fausser </w:t>
      </w:r>
      <w:r w:rsidR="00CD4592">
        <w:rPr>
          <w:rFonts w:ascii="Calibri" w:eastAsia="Calibri" w:hAnsi="Calibri" w:cs="Calibri"/>
          <w:color w:val="auto"/>
          <w:sz w:val="22"/>
          <w:szCs w:val="22"/>
          <w:lang w:val="fr-BE"/>
        </w:rPr>
        <w:t xml:space="preserve">les conditions de concurrence </w:t>
      </w:r>
      <w:r w:rsidRPr="005B30FE">
        <w:rPr>
          <w:rFonts w:ascii="Calibri" w:eastAsia="Calibri" w:hAnsi="Calibri" w:cs="Calibri"/>
          <w:color w:val="auto"/>
          <w:sz w:val="22"/>
          <w:szCs w:val="22"/>
          <w:lang w:val="fr-BE"/>
        </w:rPr>
        <w:t xml:space="preserve">sont également interdits.  Il peut s'agir d'ententes avec des concurrents, revendeurs, distributeurs, des clients </w:t>
      </w:r>
      <w:r w:rsidR="001F16AA">
        <w:rPr>
          <w:rFonts w:ascii="Calibri" w:eastAsia="Calibri" w:hAnsi="Calibri" w:cs="Calibri"/>
          <w:color w:val="auto"/>
          <w:sz w:val="22"/>
          <w:szCs w:val="22"/>
          <w:lang w:val="fr-BE"/>
        </w:rPr>
        <w:t xml:space="preserve">wholesale </w:t>
      </w:r>
      <w:r w:rsidRPr="005B30FE">
        <w:rPr>
          <w:rFonts w:ascii="Calibri" w:eastAsia="Calibri" w:hAnsi="Calibri" w:cs="Calibri"/>
          <w:color w:val="auto"/>
          <w:sz w:val="22"/>
          <w:szCs w:val="22"/>
          <w:lang w:val="fr-BE"/>
        </w:rPr>
        <w:t>ou des fournisseurs. Les arrangements, accords ou comportements interdits peuvent également prendre différentes formes. La liste d</w:t>
      </w:r>
      <w:r w:rsidR="0087557B">
        <w:rPr>
          <w:rFonts w:ascii="Calibri" w:eastAsia="Calibri" w:hAnsi="Calibri" w:cs="Calibri"/>
          <w:color w:val="auto"/>
          <w:sz w:val="22"/>
          <w:szCs w:val="22"/>
          <w:lang w:val="fr-BE"/>
        </w:rPr>
        <w:t>’</w:t>
      </w:r>
      <w:r w:rsidRPr="005B30FE">
        <w:rPr>
          <w:rFonts w:ascii="Calibri" w:eastAsia="Calibri" w:hAnsi="Calibri" w:cs="Calibri"/>
          <w:color w:val="auto"/>
          <w:sz w:val="22"/>
          <w:szCs w:val="22"/>
          <w:lang w:val="fr-BE"/>
        </w:rPr>
        <w:t xml:space="preserve">exemples d'infractions ci-dessous n'est pas exhaustive et d'autres accords ou pratiques commerciales peuvent également être considérés comme </w:t>
      </w:r>
      <w:r w:rsidR="00531045">
        <w:rPr>
          <w:rFonts w:ascii="Calibri" w:eastAsia="Calibri" w:hAnsi="Calibri" w:cs="Calibri"/>
          <w:color w:val="auto"/>
          <w:sz w:val="22"/>
          <w:szCs w:val="22"/>
          <w:lang w:val="fr-BE"/>
        </w:rPr>
        <w:t>anticoncurrentiels.</w:t>
      </w:r>
    </w:p>
    <w:p w14:paraId="5DFC121A" w14:textId="405364F7" w:rsidR="021A3336" w:rsidRPr="005B30FE" w:rsidRDefault="021A3336" w:rsidP="021A3336">
      <w:pPr>
        <w:spacing w:after="0" w:line="240" w:lineRule="auto"/>
        <w:ind w:right="0"/>
        <w:rPr>
          <w:rFonts w:ascii="Calibri" w:eastAsia="Calibri" w:hAnsi="Calibri" w:cs="Calibri"/>
          <w:color w:val="auto"/>
          <w:sz w:val="22"/>
          <w:szCs w:val="22"/>
          <w:lang w:val="fr-BE"/>
        </w:rPr>
      </w:pPr>
    </w:p>
    <w:p w14:paraId="7765C6A7" w14:textId="48CC5454" w:rsidR="00537BAC" w:rsidRPr="00557E1F" w:rsidRDefault="7B7F57B7" w:rsidP="6E78C1C0">
      <w:pPr>
        <w:pStyle w:val="Heading3"/>
        <w:keepNext w:val="0"/>
        <w:keepLines w:val="0"/>
        <w:spacing w:line="240" w:lineRule="auto"/>
        <w:ind w:left="2410"/>
        <w:rPr>
          <w:rFonts w:ascii="Calibri" w:eastAsiaTheme="majorEastAsia" w:hAnsi="Calibri" w:cs="Calibri"/>
          <w:smallCaps/>
          <w:color w:val="595959" w:themeColor="text1" w:themeTint="A6"/>
          <w:kern w:val="0"/>
          <w:sz w:val="32"/>
          <w:szCs w:val="32"/>
          <w:lang w:eastAsia="en-US"/>
          <w14:ligatures w14:val="none"/>
        </w:rPr>
      </w:pPr>
      <w:bookmarkStart w:id="6" w:name="_Toc213337185"/>
      <w:r w:rsidRPr="6E78C1C0">
        <w:rPr>
          <w:rFonts w:ascii="Calibri" w:eastAsiaTheme="majorEastAsia" w:hAnsi="Calibri" w:cs="Calibri"/>
          <w:smallCaps/>
          <w:color w:val="595959" w:themeColor="text1" w:themeTint="A6"/>
          <w:kern w:val="0"/>
          <w:sz w:val="32"/>
          <w:szCs w:val="32"/>
          <w:lang w:eastAsia="en-US"/>
          <w14:ligatures w14:val="none"/>
        </w:rPr>
        <w:t xml:space="preserve">Ententes </w:t>
      </w:r>
      <w:r w:rsidR="00BD4155">
        <w:rPr>
          <w:rFonts w:ascii="Calibri" w:eastAsiaTheme="majorEastAsia" w:hAnsi="Calibri" w:cs="Calibri"/>
          <w:smallCaps/>
          <w:color w:val="595959" w:themeColor="text1" w:themeTint="A6"/>
          <w:kern w:val="0"/>
          <w:sz w:val="32"/>
          <w:szCs w:val="32"/>
          <w:lang w:eastAsia="en-US"/>
          <w14:ligatures w14:val="none"/>
        </w:rPr>
        <w:t>entre</w:t>
      </w:r>
      <w:r w:rsidRPr="6E78C1C0">
        <w:rPr>
          <w:rFonts w:ascii="Calibri" w:eastAsiaTheme="majorEastAsia" w:hAnsi="Calibri" w:cs="Calibri"/>
          <w:smallCaps/>
          <w:color w:val="595959" w:themeColor="text1" w:themeTint="A6"/>
          <w:kern w:val="0"/>
          <w:sz w:val="32"/>
          <w:szCs w:val="32"/>
          <w:lang w:eastAsia="en-US"/>
          <w14:ligatures w14:val="none"/>
        </w:rPr>
        <w:t xml:space="preserve"> concurrents</w:t>
      </w:r>
      <w:bookmarkEnd w:id="6"/>
      <w:r w:rsidRPr="6E78C1C0">
        <w:rPr>
          <w:rFonts w:ascii="Calibri" w:eastAsiaTheme="majorEastAsia" w:hAnsi="Calibri" w:cs="Calibri"/>
          <w:smallCaps/>
          <w:color w:val="595959" w:themeColor="text1" w:themeTint="A6"/>
          <w:kern w:val="0"/>
          <w:sz w:val="32"/>
          <w:szCs w:val="32"/>
          <w:lang w:eastAsia="en-US"/>
          <w14:ligatures w14:val="none"/>
        </w:rPr>
        <w:t xml:space="preserve"> </w:t>
      </w:r>
    </w:p>
    <w:p w14:paraId="70213BF7" w14:textId="4F06E625" w:rsidR="021A3336" w:rsidRPr="00557E1F" w:rsidRDefault="021A3336" w:rsidP="021A3336">
      <w:pPr>
        <w:rPr>
          <w:rFonts w:ascii="Calibri" w:hAnsi="Calibri" w:cs="Calibri"/>
        </w:rPr>
      </w:pPr>
    </w:p>
    <w:p w14:paraId="1682F52C" w14:textId="439274E5" w:rsidR="00537BAC" w:rsidRPr="005B30FE" w:rsidRDefault="004E4D80" w:rsidP="021A3336">
      <w:pPr>
        <w:spacing w:after="0" w:line="240" w:lineRule="auto"/>
        <w:ind w:left="120" w:right="0" w:firstLine="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Les accords avec un concurrent qui ont pour objet ou pour effet de restreindre la concurrence </w:t>
      </w:r>
      <w:r w:rsidR="008070D8">
        <w:rPr>
          <w:rFonts w:ascii="Calibri" w:eastAsia="Calibri" w:hAnsi="Calibri" w:cs="Calibri"/>
          <w:color w:val="auto"/>
          <w:sz w:val="22"/>
          <w:szCs w:val="22"/>
          <w:lang w:val="fr-BE"/>
        </w:rPr>
        <w:t>réciproque</w:t>
      </w:r>
      <w:r w:rsidR="003B60BB">
        <w:rPr>
          <w:rFonts w:ascii="Calibri" w:eastAsia="Calibri" w:hAnsi="Calibri" w:cs="Calibri"/>
          <w:color w:val="auto"/>
          <w:sz w:val="22"/>
          <w:szCs w:val="22"/>
          <w:lang w:val="fr-BE"/>
        </w:rPr>
        <w:t xml:space="preserve"> au niveau des </w:t>
      </w:r>
      <w:r w:rsidRPr="005B30FE">
        <w:rPr>
          <w:rFonts w:ascii="Calibri" w:eastAsia="Calibri" w:hAnsi="Calibri" w:cs="Calibri"/>
          <w:color w:val="auto"/>
          <w:sz w:val="22"/>
          <w:szCs w:val="22"/>
          <w:lang w:val="fr-BE"/>
        </w:rPr>
        <w:t xml:space="preserve">prix ou d'autres conditions de concurrence sont interdits. Attention: certains fournisseurs, clients ou partenaires de Telenet group peuvent en même temps être des concurrents de Telenet group et de ses </w:t>
      </w:r>
      <w:r w:rsidR="00C62D9C">
        <w:rPr>
          <w:rFonts w:ascii="Calibri" w:eastAsia="Calibri" w:hAnsi="Calibri" w:cs="Calibri"/>
          <w:color w:val="auto"/>
          <w:sz w:val="22"/>
          <w:szCs w:val="22"/>
          <w:lang w:val="fr-BE"/>
        </w:rPr>
        <w:t xml:space="preserve">entreprises liées </w:t>
      </w:r>
      <w:r w:rsidRPr="005B30FE">
        <w:rPr>
          <w:rFonts w:ascii="Calibri" w:eastAsia="Calibri" w:hAnsi="Calibri" w:cs="Calibri"/>
          <w:color w:val="auto"/>
          <w:sz w:val="22"/>
          <w:szCs w:val="22"/>
          <w:lang w:val="fr-BE"/>
        </w:rPr>
        <w:t xml:space="preserve">(par exemple des MVNO). </w:t>
      </w:r>
    </w:p>
    <w:p w14:paraId="54895B53" w14:textId="6437FADE" w:rsidR="021A3336" w:rsidRPr="005B30FE" w:rsidRDefault="021A3336" w:rsidP="021A3336">
      <w:pPr>
        <w:spacing w:after="0" w:line="240" w:lineRule="auto"/>
        <w:ind w:left="120" w:right="0" w:firstLine="0"/>
        <w:rPr>
          <w:rFonts w:ascii="Calibri" w:eastAsia="Calibri" w:hAnsi="Calibri" w:cs="Calibri"/>
          <w:color w:val="auto"/>
          <w:sz w:val="22"/>
          <w:szCs w:val="22"/>
          <w:lang w:val="fr-BE"/>
        </w:rPr>
      </w:pPr>
    </w:p>
    <w:p w14:paraId="3904603E" w14:textId="77777777" w:rsidR="00537BAC" w:rsidRPr="005B30FE" w:rsidRDefault="004E4D80" w:rsidP="021A3336">
      <w:pPr>
        <w:spacing w:after="0" w:line="240" w:lineRule="auto"/>
        <w:ind w:left="105" w:right="0" w:firstLine="0"/>
        <w:jc w:val="left"/>
        <w:rPr>
          <w:rFonts w:ascii="Calibri" w:eastAsia="Calibri" w:hAnsi="Calibri" w:cs="Calibri"/>
          <w:b/>
          <w:color w:val="auto"/>
          <w:sz w:val="22"/>
          <w:szCs w:val="22"/>
          <w:lang w:val="fr-BE"/>
        </w:rPr>
      </w:pPr>
      <w:r w:rsidRPr="005B30FE">
        <w:rPr>
          <w:rFonts w:ascii="Calibri" w:eastAsia="Calibri" w:hAnsi="Calibri" w:cs="Calibri"/>
          <w:b/>
          <w:color w:val="auto"/>
          <w:sz w:val="22"/>
          <w:szCs w:val="22"/>
          <w:u w:val="single"/>
          <w:lang w:val="fr-BE"/>
        </w:rPr>
        <w:t xml:space="preserve">Exemples: </w:t>
      </w:r>
    </w:p>
    <w:p w14:paraId="77ECFA65" w14:textId="77777777" w:rsidR="00537BAC" w:rsidRPr="005B30FE" w:rsidRDefault="004E4D80" w:rsidP="021A3336">
      <w:pPr>
        <w:spacing w:after="0" w:line="240" w:lineRule="auto"/>
        <w:ind w:left="120" w:right="0" w:firstLine="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Ententes ou contrats avec un concurrent concernant : </w:t>
      </w:r>
    </w:p>
    <w:p w14:paraId="594EE6A8" w14:textId="37CE9993" w:rsidR="00537BAC" w:rsidRPr="005B30FE" w:rsidRDefault="004E4D80" w:rsidP="7530CDAB">
      <w:pPr>
        <w:numPr>
          <w:ilvl w:val="0"/>
          <w:numId w:val="3"/>
        </w:numPr>
        <w:spacing w:after="0" w:line="240" w:lineRule="auto"/>
        <w:ind w:left="477" w:right="0" w:firstLine="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les prix et les conditions de prix (</w:t>
      </w:r>
      <w:r w:rsidR="00232849" w:rsidRPr="005B30FE">
        <w:rPr>
          <w:rFonts w:ascii="Calibri" w:eastAsia="Calibri" w:hAnsi="Calibri" w:cs="Calibri"/>
          <w:color w:val="auto"/>
          <w:sz w:val="22"/>
          <w:szCs w:val="22"/>
          <w:lang w:val="fr-BE"/>
        </w:rPr>
        <w:t>réductions</w:t>
      </w:r>
      <w:r w:rsidRPr="005B30FE">
        <w:rPr>
          <w:rFonts w:ascii="Calibri" w:eastAsia="Calibri" w:hAnsi="Calibri" w:cs="Calibri"/>
          <w:color w:val="auto"/>
          <w:sz w:val="22"/>
          <w:szCs w:val="22"/>
          <w:lang w:val="fr-BE"/>
        </w:rPr>
        <w:t xml:space="preserve">, </w:t>
      </w:r>
      <w:r w:rsidR="0067084B" w:rsidRPr="005B30FE">
        <w:rPr>
          <w:rFonts w:ascii="Calibri" w:eastAsia="Calibri" w:hAnsi="Calibri" w:cs="Calibri"/>
          <w:color w:val="auto"/>
          <w:sz w:val="22"/>
          <w:szCs w:val="22"/>
          <w:lang w:val="fr-BE"/>
        </w:rPr>
        <w:t xml:space="preserve">conditions </w:t>
      </w:r>
      <w:r w:rsidRPr="005B30FE">
        <w:rPr>
          <w:rFonts w:ascii="Calibri" w:eastAsia="Calibri" w:hAnsi="Calibri" w:cs="Calibri"/>
          <w:color w:val="auto"/>
          <w:sz w:val="22"/>
          <w:szCs w:val="22"/>
          <w:lang w:val="fr-BE"/>
        </w:rPr>
        <w:t>de paiement, commissions du concessionnaire</w:t>
      </w:r>
      <w:r w:rsidR="0067084B" w:rsidRPr="005B30FE">
        <w:rPr>
          <w:rFonts w:ascii="Calibri" w:eastAsia="Calibri" w:hAnsi="Calibri" w:cs="Calibri"/>
          <w:color w:val="auto"/>
          <w:sz w:val="22"/>
          <w:szCs w:val="22"/>
          <w:lang w:val="fr-BE"/>
        </w:rPr>
        <w:t>s</w:t>
      </w:r>
      <w:r w:rsidRPr="005B30FE">
        <w:rPr>
          <w:rFonts w:ascii="Calibri" w:eastAsia="Calibri" w:hAnsi="Calibri" w:cs="Calibri"/>
          <w:color w:val="auto"/>
          <w:sz w:val="22"/>
          <w:szCs w:val="22"/>
          <w:lang w:val="fr-BE"/>
        </w:rPr>
        <w:t xml:space="preserve">...) ; </w:t>
      </w:r>
    </w:p>
    <w:p w14:paraId="42F39F83" w14:textId="0BE678CB" w:rsidR="00537BAC" w:rsidRPr="005B30FE" w:rsidRDefault="004E4D80" w:rsidP="00E87F39">
      <w:pPr>
        <w:numPr>
          <w:ilvl w:val="0"/>
          <w:numId w:val="3"/>
        </w:numPr>
        <w:spacing w:after="0" w:line="240" w:lineRule="auto"/>
        <w:ind w:left="477" w:right="0" w:firstLine="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le moment et/ou l'ampleur des augmentations ou des </w:t>
      </w:r>
      <w:r w:rsidR="00077BA5">
        <w:rPr>
          <w:rFonts w:ascii="Calibri" w:eastAsia="Calibri" w:hAnsi="Calibri" w:cs="Calibri"/>
          <w:color w:val="auto"/>
          <w:sz w:val="22"/>
          <w:szCs w:val="22"/>
          <w:lang w:val="fr-BE"/>
        </w:rPr>
        <w:t>diminutions</w:t>
      </w:r>
      <w:r w:rsidR="00077BA5" w:rsidRPr="005B30FE">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de</w:t>
      </w:r>
      <w:r w:rsidR="00213153">
        <w:rPr>
          <w:rFonts w:ascii="Calibri" w:eastAsia="Calibri" w:hAnsi="Calibri" w:cs="Calibri"/>
          <w:color w:val="auto"/>
          <w:sz w:val="22"/>
          <w:szCs w:val="22"/>
          <w:lang w:val="fr-BE"/>
        </w:rPr>
        <w:t>s</w:t>
      </w:r>
      <w:r w:rsidRPr="005B30FE">
        <w:rPr>
          <w:rFonts w:ascii="Calibri" w:eastAsia="Calibri" w:hAnsi="Calibri" w:cs="Calibri"/>
          <w:color w:val="auto"/>
          <w:sz w:val="22"/>
          <w:szCs w:val="22"/>
          <w:lang w:val="fr-BE"/>
        </w:rPr>
        <w:t xml:space="preserve"> prix ; </w:t>
      </w:r>
    </w:p>
    <w:p w14:paraId="173B2E52" w14:textId="5A45D74C" w:rsidR="00537BAC" w:rsidRPr="005B30FE" w:rsidRDefault="004E4D80" w:rsidP="00E87F39">
      <w:pPr>
        <w:numPr>
          <w:ilvl w:val="0"/>
          <w:numId w:val="3"/>
        </w:numPr>
        <w:spacing w:after="0" w:line="240" w:lineRule="auto"/>
        <w:ind w:left="477" w:right="0" w:firstLine="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les caractéristiques des produits (par exemple la vitesse ou le volume </w:t>
      </w:r>
      <w:r w:rsidR="00674158">
        <w:rPr>
          <w:rFonts w:ascii="Calibri" w:eastAsia="Calibri" w:hAnsi="Calibri" w:cs="Calibri"/>
          <w:color w:val="auto"/>
          <w:sz w:val="22"/>
          <w:szCs w:val="22"/>
          <w:lang w:val="fr-BE"/>
        </w:rPr>
        <w:t>d’un</w:t>
      </w:r>
      <w:r w:rsidR="00674158" w:rsidRPr="005B30FE">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 xml:space="preserve">abonnement Internet) ou </w:t>
      </w:r>
      <w:r w:rsidR="00674158">
        <w:rPr>
          <w:rFonts w:ascii="Calibri" w:eastAsia="Calibri" w:hAnsi="Calibri" w:cs="Calibri"/>
          <w:color w:val="auto"/>
          <w:sz w:val="22"/>
          <w:szCs w:val="22"/>
          <w:lang w:val="fr-BE"/>
        </w:rPr>
        <w:t xml:space="preserve">des </w:t>
      </w:r>
      <w:r w:rsidRPr="005B30FE">
        <w:rPr>
          <w:rFonts w:ascii="Calibri" w:eastAsia="Calibri" w:hAnsi="Calibri" w:cs="Calibri"/>
          <w:color w:val="auto"/>
          <w:sz w:val="22"/>
          <w:szCs w:val="22"/>
          <w:lang w:val="fr-BE"/>
        </w:rPr>
        <w:t xml:space="preserve">nouveaux produits ou services ; </w:t>
      </w:r>
    </w:p>
    <w:p w14:paraId="546CCF70" w14:textId="48FEDD7C" w:rsidR="00537BAC" w:rsidRPr="005B30FE" w:rsidRDefault="00481096" w:rsidP="7530CDAB">
      <w:pPr>
        <w:numPr>
          <w:ilvl w:val="0"/>
          <w:numId w:val="3"/>
        </w:numPr>
        <w:spacing w:after="0" w:line="240" w:lineRule="auto"/>
        <w:ind w:left="477" w:right="0" w:firstLine="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la répartition </w:t>
      </w:r>
      <w:r w:rsidR="004E4D80" w:rsidRPr="005B30FE">
        <w:rPr>
          <w:rFonts w:ascii="Calibri" w:eastAsia="Calibri" w:hAnsi="Calibri" w:cs="Calibri"/>
          <w:color w:val="auto"/>
          <w:sz w:val="22"/>
          <w:szCs w:val="22"/>
          <w:lang w:val="fr-BE"/>
        </w:rPr>
        <w:t>de clients et/ou marchés (par exemple</w:t>
      </w:r>
      <w:r w:rsidRPr="005B30FE">
        <w:rPr>
          <w:rFonts w:ascii="Calibri" w:eastAsia="Calibri" w:hAnsi="Calibri" w:cs="Calibri"/>
          <w:color w:val="auto"/>
          <w:sz w:val="22"/>
          <w:szCs w:val="22"/>
          <w:lang w:val="fr-BE"/>
        </w:rPr>
        <w:t xml:space="preserve"> </w:t>
      </w:r>
      <w:r w:rsidR="004E4D80" w:rsidRPr="005B30FE">
        <w:rPr>
          <w:rFonts w:ascii="Calibri" w:eastAsia="Calibri" w:hAnsi="Calibri" w:cs="Calibri"/>
          <w:color w:val="auto"/>
          <w:sz w:val="22"/>
          <w:szCs w:val="22"/>
          <w:lang w:val="fr-BE"/>
        </w:rPr>
        <w:t xml:space="preserve">l'opérateur X </w:t>
      </w:r>
      <w:r w:rsidRPr="005B30FE">
        <w:rPr>
          <w:rFonts w:ascii="Calibri" w:eastAsia="Calibri" w:hAnsi="Calibri" w:cs="Calibri"/>
          <w:color w:val="auto"/>
          <w:sz w:val="22"/>
          <w:szCs w:val="22"/>
          <w:lang w:val="fr-BE"/>
        </w:rPr>
        <w:t xml:space="preserve">reçoit </w:t>
      </w:r>
      <w:r w:rsidR="004E4D80" w:rsidRPr="005B30FE">
        <w:rPr>
          <w:rFonts w:ascii="Calibri" w:eastAsia="Calibri" w:hAnsi="Calibri" w:cs="Calibri"/>
          <w:color w:val="auto"/>
          <w:sz w:val="22"/>
          <w:szCs w:val="22"/>
          <w:lang w:val="fr-BE"/>
        </w:rPr>
        <w:t>le marché résidentiel</w:t>
      </w:r>
      <w:r w:rsidRPr="005B30FE">
        <w:rPr>
          <w:rFonts w:ascii="Calibri" w:eastAsia="Calibri" w:hAnsi="Calibri" w:cs="Calibri"/>
          <w:color w:val="auto"/>
          <w:sz w:val="22"/>
          <w:szCs w:val="22"/>
          <w:lang w:val="fr-BE"/>
        </w:rPr>
        <w:t xml:space="preserve"> alors </w:t>
      </w:r>
      <w:r w:rsidR="004E4D80" w:rsidRPr="005B30FE">
        <w:rPr>
          <w:rFonts w:ascii="Calibri" w:eastAsia="Calibri" w:hAnsi="Calibri" w:cs="Calibri"/>
          <w:color w:val="auto"/>
          <w:sz w:val="22"/>
          <w:szCs w:val="22"/>
          <w:lang w:val="fr-BE"/>
        </w:rPr>
        <w:t xml:space="preserve">que l'opérateur Y s'occupe du marché </w:t>
      </w:r>
      <w:r w:rsidRPr="005B30FE">
        <w:rPr>
          <w:rFonts w:ascii="Calibri" w:eastAsia="Calibri" w:hAnsi="Calibri" w:cs="Calibri"/>
          <w:color w:val="auto"/>
          <w:sz w:val="22"/>
          <w:szCs w:val="22"/>
          <w:lang w:val="fr-BE"/>
        </w:rPr>
        <w:t>B2B</w:t>
      </w:r>
      <w:r w:rsidR="004E4D80" w:rsidRPr="005B30FE">
        <w:rPr>
          <w:rFonts w:ascii="Calibri" w:eastAsia="Calibri" w:hAnsi="Calibri" w:cs="Calibri"/>
          <w:color w:val="auto"/>
          <w:sz w:val="22"/>
          <w:szCs w:val="22"/>
          <w:lang w:val="fr-BE"/>
        </w:rPr>
        <w:t xml:space="preserve">) ; </w:t>
      </w:r>
    </w:p>
    <w:p w14:paraId="6D5ED8BF" w14:textId="7483B3D6" w:rsidR="00537BAC" w:rsidRPr="005B30FE" w:rsidRDefault="00365824" w:rsidP="00E87F39">
      <w:pPr>
        <w:numPr>
          <w:ilvl w:val="0"/>
          <w:numId w:val="3"/>
        </w:numPr>
        <w:spacing w:after="0" w:line="240" w:lineRule="auto"/>
        <w:ind w:left="477" w:right="0" w:firstLine="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la répartition </w:t>
      </w:r>
      <w:r w:rsidR="004E4D80" w:rsidRPr="005B30FE">
        <w:rPr>
          <w:rFonts w:ascii="Calibri" w:eastAsia="Calibri" w:hAnsi="Calibri" w:cs="Calibri"/>
          <w:color w:val="auto"/>
          <w:sz w:val="22"/>
          <w:szCs w:val="22"/>
          <w:lang w:val="fr-BE"/>
        </w:rPr>
        <w:t xml:space="preserve">des marchés géographiques ; </w:t>
      </w:r>
    </w:p>
    <w:p w14:paraId="6AAE0827" w14:textId="67D08B60" w:rsidR="00537BAC" w:rsidRPr="005B30FE" w:rsidRDefault="00B078C6" w:rsidP="00E87F39">
      <w:pPr>
        <w:numPr>
          <w:ilvl w:val="0"/>
          <w:numId w:val="3"/>
        </w:numPr>
        <w:spacing w:after="0" w:line="240" w:lineRule="auto"/>
        <w:ind w:left="477" w:right="0" w:firstLine="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la </w:t>
      </w:r>
      <w:r w:rsidR="004E4D80" w:rsidRPr="005B30FE">
        <w:rPr>
          <w:rFonts w:ascii="Calibri" w:eastAsia="Calibri" w:hAnsi="Calibri" w:cs="Calibri"/>
          <w:color w:val="auto"/>
          <w:sz w:val="22"/>
          <w:szCs w:val="22"/>
          <w:lang w:val="fr-BE"/>
        </w:rPr>
        <w:t xml:space="preserve">limitation de la production ; </w:t>
      </w:r>
    </w:p>
    <w:p w14:paraId="317BA83F" w14:textId="7B97181E" w:rsidR="00537BAC" w:rsidRPr="005B30FE" w:rsidRDefault="00B078C6" w:rsidP="00E87F39">
      <w:pPr>
        <w:numPr>
          <w:ilvl w:val="0"/>
          <w:numId w:val="3"/>
        </w:numPr>
        <w:spacing w:after="0" w:line="240" w:lineRule="auto"/>
        <w:ind w:left="477" w:right="0" w:firstLine="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la participation à un appel d’offres</w:t>
      </w:r>
      <w:r w:rsidR="004E4D80" w:rsidRPr="005B30FE">
        <w:rPr>
          <w:rFonts w:ascii="Calibri" w:eastAsia="Calibri" w:hAnsi="Calibri" w:cs="Calibri"/>
          <w:color w:val="auto"/>
          <w:sz w:val="22"/>
          <w:szCs w:val="22"/>
          <w:lang w:val="fr-BE"/>
        </w:rPr>
        <w:t xml:space="preserve">; </w:t>
      </w:r>
    </w:p>
    <w:p w14:paraId="6FF237D3" w14:textId="0669402A" w:rsidR="00537BAC" w:rsidRPr="005B30FE" w:rsidRDefault="00B078C6" w:rsidP="00E87F39">
      <w:pPr>
        <w:numPr>
          <w:ilvl w:val="0"/>
          <w:numId w:val="3"/>
        </w:numPr>
        <w:spacing w:after="0" w:line="240" w:lineRule="auto"/>
        <w:ind w:left="477" w:right="0" w:firstLine="0"/>
        <w:rPr>
          <w:rFonts w:ascii="Calibri" w:eastAsia="Calibri" w:hAnsi="Calibri" w:cs="Calibri"/>
          <w:color w:val="auto"/>
          <w:sz w:val="22"/>
          <w:szCs w:val="22"/>
          <w:lang w:val="fr-BE"/>
        </w:rPr>
      </w:pPr>
      <w:r>
        <w:rPr>
          <w:rFonts w:ascii="Calibri" w:eastAsia="Calibri" w:hAnsi="Calibri" w:cs="Calibri"/>
          <w:color w:val="auto"/>
          <w:sz w:val="22"/>
          <w:szCs w:val="22"/>
          <w:lang w:val="fr-BE"/>
        </w:rPr>
        <w:t>(empêcher)</w:t>
      </w:r>
      <w:r w:rsidR="00D45FC7">
        <w:rPr>
          <w:rFonts w:ascii="Calibri" w:eastAsia="Calibri" w:hAnsi="Calibri" w:cs="Calibri"/>
          <w:color w:val="auto"/>
          <w:sz w:val="22"/>
          <w:szCs w:val="22"/>
          <w:lang w:val="fr-BE"/>
        </w:rPr>
        <w:t xml:space="preserve"> l’arrivée</w:t>
      </w:r>
      <w:r w:rsidRPr="005B30FE">
        <w:rPr>
          <w:rFonts w:ascii="Calibri" w:eastAsia="Calibri" w:hAnsi="Calibri" w:cs="Calibri"/>
          <w:color w:val="auto"/>
          <w:sz w:val="22"/>
          <w:szCs w:val="22"/>
          <w:lang w:val="fr-BE"/>
        </w:rPr>
        <w:t xml:space="preserve"> </w:t>
      </w:r>
      <w:r w:rsidR="004E4D80" w:rsidRPr="005B30FE">
        <w:rPr>
          <w:rFonts w:ascii="Calibri" w:eastAsia="Calibri" w:hAnsi="Calibri" w:cs="Calibri"/>
          <w:color w:val="auto"/>
          <w:sz w:val="22"/>
          <w:szCs w:val="22"/>
          <w:lang w:val="fr-BE"/>
        </w:rPr>
        <w:t xml:space="preserve">de nouveaux </w:t>
      </w:r>
      <w:r w:rsidR="00D45FC7">
        <w:rPr>
          <w:rFonts w:ascii="Calibri" w:eastAsia="Calibri" w:hAnsi="Calibri" w:cs="Calibri"/>
          <w:color w:val="auto"/>
          <w:sz w:val="22"/>
          <w:szCs w:val="22"/>
          <w:lang w:val="fr-BE"/>
        </w:rPr>
        <w:t>opérateurs</w:t>
      </w:r>
      <w:r w:rsidR="00D45FC7" w:rsidRPr="005B30FE">
        <w:rPr>
          <w:rFonts w:ascii="Calibri" w:eastAsia="Calibri" w:hAnsi="Calibri" w:cs="Calibri"/>
          <w:color w:val="auto"/>
          <w:sz w:val="22"/>
          <w:szCs w:val="22"/>
          <w:lang w:val="fr-BE"/>
        </w:rPr>
        <w:t xml:space="preserve"> </w:t>
      </w:r>
      <w:r w:rsidR="004E4D80" w:rsidRPr="005B30FE">
        <w:rPr>
          <w:rFonts w:ascii="Calibri" w:eastAsia="Calibri" w:hAnsi="Calibri" w:cs="Calibri"/>
          <w:color w:val="auto"/>
          <w:sz w:val="22"/>
          <w:szCs w:val="22"/>
          <w:lang w:val="fr-BE"/>
        </w:rPr>
        <w:t xml:space="preserve">sur le marché ; </w:t>
      </w:r>
    </w:p>
    <w:p w14:paraId="3A5489AC" w14:textId="0ECF360C" w:rsidR="00537BAC" w:rsidRPr="005B30FE" w:rsidRDefault="004E4D80" w:rsidP="00E87F39">
      <w:pPr>
        <w:numPr>
          <w:ilvl w:val="0"/>
          <w:numId w:val="3"/>
        </w:numPr>
        <w:spacing w:after="0" w:line="240" w:lineRule="auto"/>
        <w:ind w:left="477" w:right="0" w:firstLine="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boycott des revendeurs, des clients </w:t>
      </w:r>
      <w:r w:rsidR="00D45FC7">
        <w:rPr>
          <w:rFonts w:ascii="Calibri" w:eastAsia="Calibri" w:hAnsi="Calibri" w:cs="Calibri"/>
          <w:color w:val="auto"/>
          <w:sz w:val="22"/>
          <w:szCs w:val="22"/>
          <w:lang w:val="fr-BE"/>
        </w:rPr>
        <w:t>wholesale</w:t>
      </w:r>
      <w:r w:rsidR="00D45FC7" w:rsidRPr="005B30FE">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 xml:space="preserve">ou des fournisseurs. </w:t>
      </w:r>
    </w:p>
    <w:p w14:paraId="5832543D" w14:textId="153B9C19" w:rsidR="00D45FC7" w:rsidRDefault="004E4D80" w:rsidP="021A3336">
      <w:pPr>
        <w:spacing w:after="0" w:line="240" w:lineRule="auto"/>
        <w:ind w:left="120" w:right="0" w:firstLine="0"/>
        <w:jc w:val="left"/>
        <w:rPr>
          <w:rFonts w:ascii="Calibri" w:eastAsia="Calibri" w:hAnsi="Calibri" w:cs="Calibri"/>
          <w:color w:val="auto"/>
          <w:sz w:val="22"/>
          <w:szCs w:val="22"/>
          <w:u w:val="single"/>
          <w:lang w:val="fr-BE"/>
        </w:rPr>
      </w:pPr>
      <w:r w:rsidRPr="005B30FE">
        <w:rPr>
          <w:rFonts w:ascii="Calibri" w:eastAsia="Calibri" w:hAnsi="Calibri" w:cs="Calibri"/>
          <w:color w:val="auto"/>
          <w:sz w:val="22"/>
          <w:szCs w:val="22"/>
          <w:u w:val="single"/>
          <w:lang w:val="fr-BE"/>
        </w:rPr>
        <w:t xml:space="preserve"> </w:t>
      </w:r>
    </w:p>
    <w:p w14:paraId="2AE022E8" w14:textId="77777777" w:rsidR="00D45FC7" w:rsidRDefault="00D45FC7">
      <w:pPr>
        <w:spacing w:after="160" w:line="278" w:lineRule="auto"/>
        <w:ind w:left="0" w:right="0" w:firstLine="0"/>
        <w:jc w:val="left"/>
        <w:rPr>
          <w:rFonts w:ascii="Calibri" w:eastAsia="Calibri" w:hAnsi="Calibri" w:cs="Calibri"/>
          <w:color w:val="auto"/>
          <w:sz w:val="22"/>
          <w:szCs w:val="22"/>
          <w:u w:val="single"/>
          <w:lang w:val="fr-BE"/>
        </w:rPr>
      </w:pPr>
      <w:r>
        <w:rPr>
          <w:rFonts w:ascii="Calibri" w:eastAsia="Calibri" w:hAnsi="Calibri" w:cs="Calibri"/>
          <w:color w:val="auto"/>
          <w:sz w:val="22"/>
          <w:szCs w:val="22"/>
          <w:u w:val="single"/>
          <w:lang w:val="fr-BE"/>
        </w:rPr>
        <w:br w:type="page"/>
      </w:r>
    </w:p>
    <w:p w14:paraId="0AEF311B" w14:textId="77777777" w:rsidR="00537BAC" w:rsidRPr="005B30FE" w:rsidRDefault="00537BAC" w:rsidP="021A3336">
      <w:pPr>
        <w:spacing w:after="0" w:line="240" w:lineRule="auto"/>
        <w:ind w:left="120" w:right="0" w:firstLine="0"/>
        <w:jc w:val="left"/>
        <w:rPr>
          <w:rFonts w:ascii="Calibri" w:eastAsia="Calibri" w:hAnsi="Calibri" w:cs="Calibri"/>
          <w:color w:val="auto"/>
          <w:sz w:val="22"/>
          <w:szCs w:val="22"/>
          <w:u w:val="single"/>
          <w:lang w:val="fr-BE"/>
        </w:rPr>
      </w:pPr>
    </w:p>
    <w:p w14:paraId="1DD69050" w14:textId="0B023F73" w:rsidR="00537BAC" w:rsidRPr="005B30FE" w:rsidRDefault="7B7F57B7" w:rsidP="6E78C1C0">
      <w:pPr>
        <w:pStyle w:val="Heading3"/>
        <w:keepNext w:val="0"/>
        <w:keepLines w:val="0"/>
        <w:spacing w:line="240" w:lineRule="auto"/>
        <w:ind w:left="2410"/>
        <w:rPr>
          <w:rFonts w:ascii="Calibri" w:eastAsiaTheme="majorEastAsia" w:hAnsi="Calibri" w:cs="Calibri"/>
          <w:smallCaps/>
          <w:color w:val="595959" w:themeColor="text1" w:themeTint="A6"/>
          <w:kern w:val="0"/>
          <w:sz w:val="32"/>
          <w:szCs w:val="32"/>
          <w:lang w:val="fr-BE" w:eastAsia="en-US"/>
          <w14:ligatures w14:val="none"/>
        </w:rPr>
      </w:pPr>
      <w:bookmarkStart w:id="7" w:name="_Toc213337186"/>
      <w:r w:rsidRPr="005B30FE">
        <w:rPr>
          <w:rFonts w:ascii="Calibri" w:eastAsiaTheme="majorEastAsia" w:hAnsi="Calibri" w:cs="Calibri"/>
          <w:smallCaps/>
          <w:color w:val="595959" w:themeColor="text1" w:themeTint="A6"/>
          <w:kern w:val="0"/>
          <w:sz w:val="32"/>
          <w:szCs w:val="32"/>
          <w:lang w:val="fr-BE" w:eastAsia="en-US"/>
          <w14:ligatures w14:val="none"/>
        </w:rPr>
        <w:t>Ententes avec des fournisseurs, des revendeurs, des distributeurs ou des clients grossistes</w:t>
      </w:r>
      <w:bookmarkEnd w:id="7"/>
      <w:r w:rsidRPr="005B30FE">
        <w:rPr>
          <w:rFonts w:ascii="Calibri" w:eastAsiaTheme="majorEastAsia" w:hAnsi="Calibri" w:cs="Calibri"/>
          <w:smallCaps/>
          <w:color w:val="595959" w:themeColor="text1" w:themeTint="A6"/>
          <w:kern w:val="0"/>
          <w:sz w:val="32"/>
          <w:szCs w:val="32"/>
          <w:lang w:val="fr-BE" w:eastAsia="en-US"/>
          <w14:ligatures w14:val="none"/>
        </w:rPr>
        <w:t xml:space="preserve">  </w:t>
      </w:r>
    </w:p>
    <w:p w14:paraId="4B6B12F8" w14:textId="77777777" w:rsidR="00537BAC" w:rsidRPr="005B30FE" w:rsidRDefault="004E4D80" w:rsidP="021A3336">
      <w:pPr>
        <w:spacing w:after="0" w:line="240" w:lineRule="auto"/>
        <w:ind w:left="120" w:right="0" w:firstLine="0"/>
        <w:jc w:val="left"/>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 </w:t>
      </w:r>
    </w:p>
    <w:p w14:paraId="65C39FFD" w14:textId="15D0B3D9" w:rsidR="00537BAC" w:rsidRPr="005B30FE" w:rsidRDefault="004E4D80" w:rsidP="021A3336">
      <w:pPr>
        <w:spacing w:after="0" w:line="240" w:lineRule="auto"/>
        <w:ind w:right="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Certains accords avec des fournisseurs, revendeurs, distributeurs ou des clients </w:t>
      </w:r>
      <w:r w:rsidR="0072742D">
        <w:rPr>
          <w:rFonts w:ascii="Calibri" w:eastAsia="Calibri" w:hAnsi="Calibri" w:cs="Calibri"/>
          <w:color w:val="auto"/>
          <w:sz w:val="22"/>
          <w:szCs w:val="22"/>
          <w:lang w:val="fr-BE"/>
        </w:rPr>
        <w:t>wholesale</w:t>
      </w:r>
      <w:r w:rsidR="0072742D" w:rsidRPr="005B30FE">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 xml:space="preserve">peuvent </w:t>
      </w:r>
      <w:r w:rsidR="0072742D">
        <w:rPr>
          <w:rFonts w:ascii="Calibri" w:eastAsia="Calibri" w:hAnsi="Calibri" w:cs="Calibri"/>
          <w:color w:val="auto"/>
          <w:sz w:val="22"/>
          <w:szCs w:val="22"/>
          <w:lang w:val="fr-BE"/>
        </w:rPr>
        <w:t>aussi</w:t>
      </w:r>
      <w:r w:rsidR="0072742D" w:rsidRPr="005B30FE">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 xml:space="preserve">restreindre la concurrence. </w:t>
      </w:r>
    </w:p>
    <w:p w14:paraId="1CDD9C55" w14:textId="77777777" w:rsidR="00537BAC" w:rsidRPr="00557E1F" w:rsidRDefault="004E4D80" w:rsidP="021A3336">
      <w:pPr>
        <w:spacing w:after="0" w:line="240" w:lineRule="auto"/>
        <w:ind w:left="115" w:right="0"/>
        <w:jc w:val="left"/>
        <w:rPr>
          <w:rFonts w:ascii="Calibri" w:eastAsia="Calibri" w:hAnsi="Calibri" w:cs="Calibri"/>
          <w:color w:val="auto"/>
          <w:sz w:val="22"/>
          <w:szCs w:val="22"/>
        </w:rPr>
      </w:pPr>
      <w:r w:rsidRPr="6E78C1C0">
        <w:rPr>
          <w:rFonts w:ascii="Calibri" w:eastAsia="Calibri" w:hAnsi="Calibri" w:cs="Calibri"/>
          <w:color w:val="auto"/>
          <w:sz w:val="22"/>
          <w:szCs w:val="22"/>
          <w:u w:val="single"/>
        </w:rPr>
        <w:t xml:space="preserve">Exemples: </w:t>
      </w:r>
    </w:p>
    <w:p w14:paraId="7CC3202C" w14:textId="722FF300" w:rsidR="00537BAC" w:rsidRPr="005B30FE" w:rsidRDefault="004E4D80" w:rsidP="00E87F39">
      <w:pPr>
        <w:numPr>
          <w:ilvl w:val="0"/>
          <w:numId w:val="4"/>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accords sur les prix </w:t>
      </w:r>
      <w:r w:rsidR="0072742D">
        <w:rPr>
          <w:rFonts w:ascii="Calibri" w:eastAsia="Calibri" w:hAnsi="Calibri" w:cs="Calibri"/>
          <w:color w:val="auto"/>
          <w:sz w:val="22"/>
          <w:szCs w:val="22"/>
          <w:lang w:val="fr-BE"/>
        </w:rPr>
        <w:t>au</w:t>
      </w:r>
      <w:r w:rsidR="0072742D" w:rsidRPr="005B30FE">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détail ou</w:t>
      </w:r>
      <w:r w:rsidR="0072742D">
        <w:rPr>
          <w:rFonts w:ascii="Calibri" w:eastAsia="Calibri" w:hAnsi="Calibri" w:cs="Calibri"/>
          <w:color w:val="auto"/>
          <w:sz w:val="22"/>
          <w:szCs w:val="22"/>
          <w:lang w:val="fr-BE"/>
        </w:rPr>
        <w:t xml:space="preserve"> sur</w:t>
      </w:r>
      <w:r w:rsidRPr="005B30FE">
        <w:rPr>
          <w:rFonts w:ascii="Calibri" w:eastAsia="Calibri" w:hAnsi="Calibri" w:cs="Calibri"/>
          <w:color w:val="auto"/>
          <w:sz w:val="22"/>
          <w:szCs w:val="22"/>
          <w:lang w:val="fr-BE"/>
        </w:rPr>
        <w:t xml:space="preserve"> d'autres conditions commerciales; </w:t>
      </w:r>
    </w:p>
    <w:p w14:paraId="64B63A22" w14:textId="348A2D5B" w:rsidR="00537BAC" w:rsidRPr="005B30FE" w:rsidRDefault="004E4D80" w:rsidP="00E87F39">
      <w:pPr>
        <w:numPr>
          <w:ilvl w:val="0"/>
          <w:numId w:val="4"/>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interdiction de s'écarter du prix recommandé pour les produits ou services; </w:t>
      </w:r>
    </w:p>
    <w:p w14:paraId="2BC83171" w14:textId="0EB50314" w:rsidR="003C02D2" w:rsidRPr="005B30FE" w:rsidRDefault="004E4D80" w:rsidP="00E87F39">
      <w:pPr>
        <w:numPr>
          <w:ilvl w:val="0"/>
          <w:numId w:val="4"/>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les restrictions </w:t>
      </w:r>
      <w:r w:rsidR="00873D96">
        <w:rPr>
          <w:rFonts w:ascii="Calibri" w:eastAsia="Calibri" w:hAnsi="Calibri" w:cs="Calibri"/>
          <w:color w:val="auto"/>
          <w:sz w:val="22"/>
          <w:szCs w:val="22"/>
          <w:lang w:val="fr-BE"/>
        </w:rPr>
        <w:t>en termes</w:t>
      </w:r>
      <w:r w:rsidR="00873D96" w:rsidRPr="005B30FE">
        <w:rPr>
          <w:rFonts w:ascii="Calibri" w:eastAsia="Calibri" w:hAnsi="Calibri" w:cs="Calibri"/>
          <w:color w:val="auto"/>
          <w:sz w:val="22"/>
          <w:szCs w:val="22"/>
          <w:lang w:val="fr-BE"/>
        </w:rPr>
        <w:t xml:space="preserve"> </w:t>
      </w:r>
      <w:r w:rsidR="00873D96">
        <w:rPr>
          <w:rFonts w:ascii="Calibri" w:eastAsia="Calibri" w:hAnsi="Calibri" w:cs="Calibri"/>
          <w:color w:val="auto"/>
          <w:sz w:val="22"/>
          <w:szCs w:val="22"/>
          <w:lang w:val="fr-BE"/>
        </w:rPr>
        <w:t xml:space="preserve">de </w:t>
      </w:r>
      <w:r w:rsidRPr="005B30FE">
        <w:rPr>
          <w:rFonts w:ascii="Calibri" w:eastAsia="Calibri" w:hAnsi="Calibri" w:cs="Calibri"/>
          <w:color w:val="auto"/>
          <w:sz w:val="22"/>
          <w:szCs w:val="22"/>
          <w:lang w:val="fr-BE"/>
        </w:rPr>
        <w:t>clients, marchés ou zones géographiques;</w:t>
      </w:r>
    </w:p>
    <w:p w14:paraId="3DE117D2" w14:textId="4D6EB951" w:rsidR="00537BAC" w:rsidRPr="005B30FE" w:rsidRDefault="004E4D80" w:rsidP="00E87F39">
      <w:pPr>
        <w:numPr>
          <w:ilvl w:val="0"/>
          <w:numId w:val="4"/>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l'imposition d'obligations d'exclusivité ou de non-concurrence. </w:t>
      </w:r>
    </w:p>
    <w:p w14:paraId="7F5BBB96" w14:textId="77777777" w:rsidR="00537BAC" w:rsidRPr="005B30FE" w:rsidRDefault="004E4D80" w:rsidP="021A3336">
      <w:pPr>
        <w:spacing w:after="0" w:line="240" w:lineRule="auto"/>
        <w:ind w:left="120" w:right="0" w:firstLine="0"/>
        <w:jc w:val="left"/>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 </w:t>
      </w:r>
    </w:p>
    <w:p w14:paraId="7D3863B2" w14:textId="5143C638" w:rsidR="00537BAC" w:rsidRPr="005B30FE" w:rsidRDefault="005F3FB1" w:rsidP="6E78C1C0">
      <w:pPr>
        <w:pStyle w:val="Heading3"/>
        <w:keepNext w:val="0"/>
        <w:keepLines w:val="0"/>
        <w:spacing w:line="240" w:lineRule="auto"/>
        <w:ind w:left="2410"/>
        <w:rPr>
          <w:rFonts w:ascii="Calibri" w:eastAsiaTheme="majorEastAsia" w:hAnsi="Calibri" w:cs="Calibri"/>
          <w:smallCaps/>
          <w:color w:val="595959" w:themeColor="text1" w:themeTint="A6"/>
          <w:kern w:val="0"/>
          <w:sz w:val="32"/>
          <w:szCs w:val="32"/>
          <w:lang w:val="fr-BE" w:eastAsia="en-US"/>
          <w14:ligatures w14:val="none"/>
        </w:rPr>
      </w:pPr>
      <w:bookmarkStart w:id="8" w:name="_Toc213337187"/>
      <w:r>
        <w:rPr>
          <w:rFonts w:ascii="Calibri" w:eastAsiaTheme="majorEastAsia" w:hAnsi="Calibri" w:cs="Calibri"/>
          <w:smallCaps/>
          <w:color w:val="595959" w:themeColor="text1" w:themeTint="A6"/>
          <w:kern w:val="0"/>
          <w:sz w:val="32"/>
          <w:szCs w:val="32"/>
          <w:lang w:val="fr-BE" w:eastAsia="en-US"/>
          <w14:ligatures w14:val="none"/>
        </w:rPr>
        <w:t>De quels types de contacts, pratiques concer</w:t>
      </w:r>
      <w:r w:rsidR="00EA59C6">
        <w:rPr>
          <w:rFonts w:ascii="Calibri" w:eastAsiaTheme="majorEastAsia" w:hAnsi="Calibri" w:cs="Calibri"/>
          <w:smallCaps/>
          <w:color w:val="595959" w:themeColor="text1" w:themeTint="A6"/>
          <w:kern w:val="0"/>
          <w:sz w:val="32"/>
          <w:szCs w:val="32"/>
          <w:lang w:val="fr-BE" w:eastAsia="en-US"/>
          <w14:ligatures w14:val="none"/>
        </w:rPr>
        <w:t>tées ou accords s’agit-il ?</w:t>
      </w:r>
      <w:bookmarkEnd w:id="8"/>
    </w:p>
    <w:p w14:paraId="4EBD7DFE" w14:textId="4924BAAE" w:rsidR="021A3336" w:rsidRPr="005B30FE" w:rsidRDefault="021A3336" w:rsidP="021A3336">
      <w:pPr>
        <w:rPr>
          <w:rFonts w:ascii="Calibri" w:hAnsi="Calibri" w:cs="Calibri"/>
          <w:lang w:val="fr-BE"/>
        </w:rPr>
      </w:pPr>
    </w:p>
    <w:p w14:paraId="7755ADC1" w14:textId="74E37C8C" w:rsidR="00537BAC" w:rsidRPr="005B30FE" w:rsidRDefault="004E4D80" w:rsidP="021A3336">
      <w:pPr>
        <w:spacing w:after="0" w:line="240" w:lineRule="auto"/>
        <w:ind w:right="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Les cartels existent sous de nombreuses formes et </w:t>
      </w:r>
      <w:r w:rsidR="00BE495D">
        <w:rPr>
          <w:rFonts w:ascii="Calibri" w:eastAsia="Calibri" w:hAnsi="Calibri" w:cs="Calibri"/>
          <w:color w:val="auto"/>
          <w:sz w:val="22"/>
          <w:szCs w:val="22"/>
          <w:lang w:val="fr-BE"/>
        </w:rPr>
        <w:t xml:space="preserve">ne doivent pas nécessairement </w:t>
      </w:r>
      <w:r w:rsidRPr="005B30FE">
        <w:rPr>
          <w:rFonts w:ascii="Calibri" w:eastAsia="Calibri" w:hAnsi="Calibri" w:cs="Calibri"/>
          <w:color w:val="auto"/>
          <w:sz w:val="22"/>
          <w:szCs w:val="22"/>
          <w:lang w:val="fr-BE"/>
        </w:rPr>
        <w:t xml:space="preserve">officiellement approuvés par les entreprises concernées.   </w:t>
      </w:r>
    </w:p>
    <w:p w14:paraId="2CF7BC53" w14:textId="562E0E2E" w:rsidR="00537BAC" w:rsidRPr="005B30FE" w:rsidRDefault="004E4D80" w:rsidP="00E87F39">
      <w:pPr>
        <w:numPr>
          <w:ilvl w:val="0"/>
          <w:numId w:val="5"/>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Les </w:t>
      </w:r>
      <w:r w:rsidR="00E177F5">
        <w:rPr>
          <w:rFonts w:ascii="Calibri" w:eastAsia="Calibri" w:hAnsi="Calibri" w:cs="Calibri"/>
          <w:color w:val="auto"/>
          <w:sz w:val="22"/>
          <w:szCs w:val="22"/>
          <w:lang w:val="fr-BE"/>
        </w:rPr>
        <w:t>accords</w:t>
      </w:r>
      <w:r w:rsidR="00E177F5" w:rsidRPr="005B30FE">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 xml:space="preserve">peuvent être </w:t>
      </w:r>
      <w:r w:rsidRPr="005B30FE">
        <w:rPr>
          <w:rFonts w:ascii="Calibri" w:eastAsia="Calibri" w:hAnsi="Calibri" w:cs="Calibri"/>
          <w:b/>
          <w:color w:val="auto"/>
          <w:sz w:val="22"/>
          <w:szCs w:val="22"/>
          <w:lang w:val="fr-BE"/>
        </w:rPr>
        <w:t>oraux ou écrits</w:t>
      </w:r>
      <w:r w:rsidRPr="005B30FE">
        <w:rPr>
          <w:rFonts w:ascii="Calibri" w:eastAsia="Calibri" w:hAnsi="Calibri" w:cs="Calibri"/>
          <w:color w:val="auto"/>
          <w:sz w:val="22"/>
          <w:szCs w:val="22"/>
          <w:lang w:val="fr-BE"/>
        </w:rPr>
        <w:t xml:space="preserve">, </w:t>
      </w:r>
      <w:r w:rsidRPr="005B30FE">
        <w:rPr>
          <w:rFonts w:ascii="Calibri" w:eastAsia="Calibri" w:hAnsi="Calibri" w:cs="Calibri"/>
          <w:b/>
          <w:color w:val="auto"/>
          <w:sz w:val="22"/>
          <w:szCs w:val="22"/>
          <w:lang w:val="fr-BE"/>
        </w:rPr>
        <w:t>informels</w:t>
      </w:r>
      <w:r w:rsidRPr="005B30FE">
        <w:rPr>
          <w:rFonts w:ascii="Calibri" w:eastAsia="Calibri" w:hAnsi="Calibri" w:cs="Calibri"/>
          <w:color w:val="auto"/>
          <w:sz w:val="22"/>
          <w:szCs w:val="22"/>
          <w:lang w:val="fr-BE"/>
        </w:rPr>
        <w:t xml:space="preserve"> ou stipulés dans un </w:t>
      </w:r>
      <w:r w:rsidRPr="005B30FE">
        <w:rPr>
          <w:rFonts w:ascii="Calibri" w:eastAsia="Calibri" w:hAnsi="Calibri" w:cs="Calibri"/>
          <w:b/>
          <w:color w:val="auto"/>
          <w:sz w:val="22"/>
          <w:szCs w:val="22"/>
          <w:lang w:val="fr-BE"/>
        </w:rPr>
        <w:t xml:space="preserve"> contrat formel. </w:t>
      </w:r>
    </w:p>
    <w:p w14:paraId="370095B1" w14:textId="57066BBB" w:rsidR="00537BAC" w:rsidRPr="005B30FE" w:rsidRDefault="005B0942" w:rsidP="00E87F39">
      <w:pPr>
        <w:numPr>
          <w:ilvl w:val="0"/>
          <w:numId w:val="5"/>
        </w:numPr>
        <w:spacing w:after="0" w:line="240" w:lineRule="auto"/>
        <w:ind w:right="0" w:hanging="360"/>
        <w:rPr>
          <w:rFonts w:ascii="Calibri" w:eastAsia="Calibri" w:hAnsi="Calibri" w:cs="Calibri"/>
          <w:color w:val="auto"/>
          <w:sz w:val="22"/>
          <w:szCs w:val="22"/>
          <w:lang w:val="fr-BE"/>
        </w:rPr>
      </w:pPr>
      <w:r>
        <w:rPr>
          <w:rFonts w:ascii="Calibri" w:eastAsia="Calibri" w:hAnsi="Calibri" w:cs="Calibri"/>
          <w:b/>
          <w:color w:val="auto"/>
          <w:sz w:val="22"/>
          <w:szCs w:val="22"/>
          <w:lang w:val="fr-BE"/>
        </w:rPr>
        <w:t>Comportements collusoires</w:t>
      </w:r>
      <w:r w:rsidR="004E4D80" w:rsidRPr="005B30FE">
        <w:rPr>
          <w:rFonts w:ascii="Calibri" w:eastAsia="Calibri" w:hAnsi="Calibri" w:cs="Calibri"/>
          <w:color w:val="auto"/>
          <w:sz w:val="22"/>
          <w:szCs w:val="22"/>
          <w:lang w:val="fr-BE"/>
        </w:rPr>
        <w:t xml:space="preserve">: un comportement collusoire entre concurrents peut </w:t>
      </w:r>
      <w:r>
        <w:rPr>
          <w:rFonts w:ascii="Calibri" w:eastAsia="Calibri" w:hAnsi="Calibri" w:cs="Calibri"/>
          <w:color w:val="auto"/>
          <w:sz w:val="22"/>
          <w:szCs w:val="22"/>
          <w:lang w:val="fr-BE"/>
        </w:rPr>
        <w:t>être</w:t>
      </w:r>
      <w:r w:rsidRPr="005B30FE">
        <w:rPr>
          <w:rFonts w:ascii="Calibri" w:eastAsia="Calibri" w:hAnsi="Calibri" w:cs="Calibri"/>
          <w:color w:val="auto"/>
          <w:sz w:val="22"/>
          <w:szCs w:val="22"/>
          <w:lang w:val="fr-BE"/>
        </w:rPr>
        <w:t xml:space="preserve"> </w:t>
      </w:r>
      <w:r w:rsidR="004E4D80" w:rsidRPr="005B30FE">
        <w:rPr>
          <w:rFonts w:ascii="Calibri" w:eastAsia="Calibri" w:hAnsi="Calibri" w:cs="Calibri"/>
          <w:color w:val="auto"/>
          <w:sz w:val="22"/>
          <w:szCs w:val="22"/>
          <w:lang w:val="fr-BE"/>
        </w:rPr>
        <w:t xml:space="preserve">une infraction sans qu'il </w:t>
      </w:r>
      <w:r w:rsidR="00464AC8">
        <w:rPr>
          <w:rFonts w:ascii="Calibri" w:eastAsia="Calibri" w:hAnsi="Calibri" w:cs="Calibri"/>
          <w:color w:val="auto"/>
          <w:sz w:val="22"/>
          <w:szCs w:val="22"/>
          <w:lang w:val="fr-BE"/>
        </w:rPr>
        <w:t>y ait véritablement un contrat</w:t>
      </w:r>
      <w:r w:rsidR="004E4D80" w:rsidRPr="005B30FE">
        <w:rPr>
          <w:rFonts w:ascii="Calibri" w:eastAsia="Calibri" w:hAnsi="Calibri" w:cs="Calibri"/>
          <w:color w:val="auto"/>
          <w:sz w:val="22"/>
          <w:szCs w:val="22"/>
          <w:lang w:val="fr-BE"/>
        </w:rPr>
        <w:t xml:space="preserve">. </w:t>
      </w:r>
      <w:r w:rsidR="00464AC8">
        <w:rPr>
          <w:rFonts w:ascii="Calibri" w:eastAsia="Calibri" w:hAnsi="Calibri" w:cs="Calibri"/>
          <w:color w:val="auto"/>
          <w:sz w:val="22"/>
          <w:szCs w:val="22"/>
          <w:lang w:val="fr-BE"/>
        </w:rPr>
        <w:t xml:space="preserve">Ceci </w:t>
      </w:r>
      <w:r w:rsidR="004E4D80" w:rsidRPr="005B30FE">
        <w:rPr>
          <w:rFonts w:ascii="Calibri" w:eastAsia="Calibri" w:hAnsi="Calibri" w:cs="Calibri"/>
          <w:color w:val="auto"/>
          <w:sz w:val="22"/>
          <w:szCs w:val="22"/>
          <w:lang w:val="fr-BE"/>
        </w:rPr>
        <w:t xml:space="preserve">peut se produire lorsqu'un contact direct ou indirect entre entreprises </w:t>
      </w:r>
      <w:r w:rsidR="009674AF">
        <w:rPr>
          <w:rFonts w:ascii="Calibri" w:eastAsia="Calibri" w:hAnsi="Calibri" w:cs="Calibri"/>
          <w:color w:val="auto"/>
          <w:sz w:val="22"/>
          <w:szCs w:val="22"/>
          <w:lang w:val="fr-BE"/>
        </w:rPr>
        <w:t xml:space="preserve">mène </w:t>
      </w:r>
      <w:r w:rsidR="004E4D80" w:rsidRPr="005B30FE">
        <w:rPr>
          <w:rFonts w:ascii="Calibri" w:eastAsia="Calibri" w:hAnsi="Calibri" w:cs="Calibri"/>
          <w:color w:val="auto"/>
          <w:sz w:val="22"/>
          <w:szCs w:val="22"/>
          <w:lang w:val="fr-BE"/>
        </w:rPr>
        <w:t xml:space="preserve">à </w:t>
      </w:r>
      <w:r w:rsidR="009674AF">
        <w:rPr>
          <w:rFonts w:ascii="Calibri" w:eastAsia="Calibri" w:hAnsi="Calibri" w:cs="Calibri"/>
          <w:color w:val="auto"/>
          <w:sz w:val="22"/>
          <w:szCs w:val="22"/>
          <w:lang w:val="fr-BE"/>
        </w:rPr>
        <w:t>l’</w:t>
      </w:r>
      <w:r w:rsidR="004E4D80" w:rsidRPr="005B30FE">
        <w:rPr>
          <w:rFonts w:ascii="Calibri" w:eastAsia="Calibri" w:hAnsi="Calibri" w:cs="Calibri"/>
          <w:color w:val="auto"/>
          <w:sz w:val="22"/>
          <w:szCs w:val="22"/>
          <w:lang w:val="fr-BE"/>
        </w:rPr>
        <w:t xml:space="preserve">alignement du comportement </w:t>
      </w:r>
      <w:r w:rsidR="009674AF">
        <w:rPr>
          <w:rFonts w:ascii="Calibri" w:eastAsia="Calibri" w:hAnsi="Calibri" w:cs="Calibri"/>
          <w:color w:val="auto"/>
          <w:sz w:val="22"/>
          <w:szCs w:val="22"/>
          <w:lang w:val="fr-BE"/>
        </w:rPr>
        <w:t>commercial</w:t>
      </w:r>
      <w:r w:rsidR="00217A3F">
        <w:rPr>
          <w:rFonts w:ascii="Calibri" w:eastAsia="Calibri" w:hAnsi="Calibri" w:cs="Calibri"/>
          <w:color w:val="auto"/>
          <w:sz w:val="22"/>
          <w:szCs w:val="22"/>
          <w:lang w:val="fr-BE"/>
        </w:rPr>
        <w:t xml:space="preserve"> </w:t>
      </w:r>
      <w:r w:rsidR="00EF0905">
        <w:rPr>
          <w:rFonts w:ascii="Calibri" w:eastAsia="Calibri" w:hAnsi="Calibri" w:cs="Calibri"/>
          <w:color w:val="auto"/>
          <w:sz w:val="22"/>
          <w:szCs w:val="22"/>
          <w:lang w:val="fr-BE"/>
        </w:rPr>
        <w:t xml:space="preserve">des entreprises concernées qui ne peux pas s’expliquer par le fonctionnement normal du </w:t>
      </w:r>
      <w:r w:rsidR="004E4D80" w:rsidRPr="005B30FE">
        <w:rPr>
          <w:rFonts w:ascii="Calibri" w:eastAsia="Calibri" w:hAnsi="Calibri" w:cs="Calibri"/>
          <w:color w:val="auto"/>
          <w:sz w:val="22"/>
          <w:szCs w:val="22"/>
          <w:lang w:val="fr-BE"/>
        </w:rPr>
        <w:t xml:space="preserve">marché et qui a pour objet ou pour effet d'influencer le comportement des concurrents </w:t>
      </w:r>
      <w:r w:rsidR="0033790C">
        <w:rPr>
          <w:rFonts w:ascii="Calibri" w:eastAsia="Calibri" w:hAnsi="Calibri" w:cs="Calibri"/>
          <w:color w:val="auto"/>
          <w:sz w:val="22"/>
          <w:szCs w:val="22"/>
          <w:lang w:val="fr-BE"/>
        </w:rPr>
        <w:t xml:space="preserve">sur le marché </w:t>
      </w:r>
      <w:r w:rsidR="004E4D80" w:rsidRPr="005B30FE">
        <w:rPr>
          <w:rFonts w:ascii="Calibri" w:eastAsia="Calibri" w:hAnsi="Calibri" w:cs="Calibri"/>
          <w:color w:val="auto"/>
          <w:sz w:val="22"/>
          <w:szCs w:val="22"/>
          <w:lang w:val="fr-BE"/>
        </w:rPr>
        <w:t xml:space="preserve">ou de divulguer </w:t>
      </w:r>
      <w:r w:rsidR="0033790C">
        <w:rPr>
          <w:rFonts w:ascii="Calibri" w:eastAsia="Calibri" w:hAnsi="Calibri" w:cs="Calibri"/>
          <w:color w:val="auto"/>
          <w:sz w:val="22"/>
          <w:szCs w:val="22"/>
          <w:lang w:val="fr-BE"/>
        </w:rPr>
        <w:t>ses propres intentions commerciales futures</w:t>
      </w:r>
      <w:r w:rsidR="004E4D80" w:rsidRPr="005B30FE">
        <w:rPr>
          <w:rFonts w:ascii="Calibri" w:eastAsia="Calibri" w:hAnsi="Calibri" w:cs="Calibri"/>
          <w:color w:val="auto"/>
          <w:sz w:val="22"/>
          <w:szCs w:val="22"/>
          <w:lang w:val="fr-BE"/>
        </w:rPr>
        <w:t xml:space="preserve">. </w:t>
      </w:r>
    </w:p>
    <w:p w14:paraId="2C7B8377" w14:textId="13511712" w:rsidR="00537BAC" w:rsidRPr="005B30FE" w:rsidRDefault="004E4D80" w:rsidP="00E87F39">
      <w:pPr>
        <w:numPr>
          <w:ilvl w:val="0"/>
          <w:numId w:val="5"/>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b/>
          <w:color w:val="auto"/>
          <w:sz w:val="22"/>
          <w:szCs w:val="22"/>
          <w:lang w:val="fr-BE"/>
        </w:rPr>
        <w:t>L'échange d'informations commerciale</w:t>
      </w:r>
      <w:r w:rsidR="008D5B06">
        <w:rPr>
          <w:rFonts w:ascii="Calibri" w:eastAsia="Calibri" w:hAnsi="Calibri" w:cs="Calibri"/>
          <w:b/>
          <w:color w:val="auto"/>
          <w:sz w:val="22"/>
          <w:szCs w:val="22"/>
          <w:lang w:val="fr-BE"/>
        </w:rPr>
        <w:t>s</w:t>
      </w:r>
      <w:r w:rsidRPr="005B30FE">
        <w:rPr>
          <w:rFonts w:ascii="Calibri" w:eastAsia="Calibri" w:hAnsi="Calibri" w:cs="Calibri"/>
          <w:b/>
          <w:color w:val="auto"/>
          <w:sz w:val="22"/>
          <w:szCs w:val="22"/>
          <w:lang w:val="fr-BE"/>
        </w:rPr>
        <w:t xml:space="preserve"> sensibles</w:t>
      </w:r>
      <w:r w:rsidRPr="005B30FE">
        <w:rPr>
          <w:rFonts w:ascii="Calibri" w:eastAsia="Calibri" w:hAnsi="Calibri" w:cs="Calibri"/>
          <w:color w:val="auto"/>
          <w:sz w:val="22"/>
          <w:szCs w:val="22"/>
          <w:lang w:val="fr-BE"/>
        </w:rPr>
        <w:t xml:space="preserve"> entre concurrents qui </w:t>
      </w:r>
      <w:r w:rsidR="00905B1F">
        <w:rPr>
          <w:rFonts w:ascii="Calibri" w:eastAsia="Calibri" w:hAnsi="Calibri" w:cs="Calibri"/>
          <w:color w:val="auto"/>
          <w:sz w:val="22"/>
          <w:szCs w:val="22"/>
          <w:lang w:val="fr-BE"/>
        </w:rPr>
        <w:t xml:space="preserve">augmentent </w:t>
      </w:r>
      <w:r w:rsidRPr="005B30FE">
        <w:rPr>
          <w:rFonts w:ascii="Calibri" w:eastAsia="Calibri" w:hAnsi="Calibri" w:cs="Calibri"/>
          <w:color w:val="auto"/>
          <w:sz w:val="22"/>
          <w:szCs w:val="22"/>
          <w:lang w:val="fr-BE"/>
        </w:rPr>
        <w:t xml:space="preserve">la </w:t>
      </w:r>
      <w:r w:rsidR="00905B1F">
        <w:rPr>
          <w:rFonts w:ascii="Calibri" w:eastAsia="Calibri" w:hAnsi="Calibri" w:cs="Calibri"/>
          <w:color w:val="auto"/>
          <w:sz w:val="22"/>
          <w:szCs w:val="22"/>
          <w:lang w:val="fr-BE"/>
        </w:rPr>
        <w:t xml:space="preserve">sécurité </w:t>
      </w:r>
      <w:r w:rsidRPr="005B30FE">
        <w:rPr>
          <w:rFonts w:ascii="Calibri" w:eastAsia="Calibri" w:hAnsi="Calibri" w:cs="Calibri"/>
          <w:color w:val="auto"/>
          <w:sz w:val="22"/>
          <w:szCs w:val="22"/>
          <w:lang w:val="fr-BE"/>
        </w:rPr>
        <w:t>stratégique sur le marché (</w:t>
      </w:r>
      <w:r w:rsidR="00905B1F">
        <w:rPr>
          <w:rFonts w:ascii="Calibri" w:eastAsia="Calibri" w:hAnsi="Calibri" w:cs="Calibri"/>
          <w:color w:val="auto"/>
          <w:sz w:val="22"/>
          <w:szCs w:val="22"/>
          <w:lang w:val="fr-BE"/>
        </w:rPr>
        <w:t xml:space="preserve">concernant une </w:t>
      </w:r>
      <w:r w:rsidRPr="005B30FE">
        <w:rPr>
          <w:rFonts w:ascii="Calibri" w:eastAsia="Calibri" w:hAnsi="Calibri" w:cs="Calibri"/>
          <w:color w:val="auto"/>
          <w:sz w:val="22"/>
          <w:szCs w:val="22"/>
          <w:lang w:val="fr-BE"/>
        </w:rPr>
        <w:t xml:space="preserve">stratégie commerciale confidentielle, </w:t>
      </w:r>
      <w:r w:rsidR="00251491">
        <w:rPr>
          <w:rFonts w:ascii="Calibri" w:eastAsia="Calibri" w:hAnsi="Calibri" w:cs="Calibri"/>
          <w:color w:val="auto"/>
          <w:sz w:val="22"/>
          <w:szCs w:val="22"/>
          <w:lang w:val="fr-BE"/>
        </w:rPr>
        <w:t xml:space="preserve">des </w:t>
      </w:r>
      <w:r w:rsidRPr="005B30FE">
        <w:rPr>
          <w:rFonts w:ascii="Calibri" w:eastAsia="Calibri" w:hAnsi="Calibri" w:cs="Calibri"/>
          <w:color w:val="auto"/>
          <w:sz w:val="22"/>
          <w:szCs w:val="22"/>
          <w:lang w:val="fr-BE"/>
        </w:rPr>
        <w:t>prévisions de prix ou de volume</w:t>
      </w:r>
      <w:r w:rsidR="00251491">
        <w:rPr>
          <w:rFonts w:ascii="Calibri" w:eastAsia="Calibri" w:hAnsi="Calibri" w:cs="Calibri"/>
          <w:color w:val="auto"/>
          <w:sz w:val="22"/>
          <w:szCs w:val="22"/>
          <w:lang w:val="fr-BE"/>
        </w:rPr>
        <w:t>s</w:t>
      </w:r>
      <w:r w:rsidRPr="005B30FE">
        <w:rPr>
          <w:rFonts w:ascii="Calibri" w:eastAsia="Calibri" w:hAnsi="Calibri" w:cs="Calibri"/>
          <w:color w:val="auto"/>
          <w:sz w:val="22"/>
          <w:szCs w:val="22"/>
          <w:lang w:val="fr-BE"/>
        </w:rPr>
        <w:t xml:space="preserve">, les lancements de nouveaux produits, les commissions des concessionnaires, les coûts de production, les plans de </w:t>
      </w:r>
      <w:r w:rsidR="00251491">
        <w:rPr>
          <w:rFonts w:ascii="Calibri" w:eastAsia="Calibri" w:hAnsi="Calibri" w:cs="Calibri"/>
          <w:color w:val="auto"/>
          <w:sz w:val="22"/>
          <w:szCs w:val="22"/>
          <w:lang w:val="fr-BE"/>
        </w:rPr>
        <w:t>commercialisation</w:t>
      </w:r>
      <w:r w:rsidRPr="005B30FE">
        <w:rPr>
          <w:rFonts w:ascii="Calibri" w:eastAsia="Calibri" w:hAnsi="Calibri" w:cs="Calibri"/>
          <w:color w:val="auto"/>
          <w:sz w:val="22"/>
          <w:szCs w:val="22"/>
          <w:lang w:val="fr-BE"/>
        </w:rPr>
        <w:t xml:space="preserve">, etc.) peut être considéré comme </w:t>
      </w:r>
      <w:r w:rsidR="00251491">
        <w:rPr>
          <w:rFonts w:ascii="Calibri" w:eastAsia="Calibri" w:hAnsi="Calibri" w:cs="Calibri"/>
          <w:color w:val="auto"/>
          <w:sz w:val="22"/>
          <w:szCs w:val="22"/>
          <w:lang w:val="fr-BE"/>
        </w:rPr>
        <w:t>anti</w:t>
      </w:r>
      <w:r w:rsidR="00396FCC">
        <w:rPr>
          <w:rFonts w:ascii="Calibri" w:eastAsia="Calibri" w:hAnsi="Calibri" w:cs="Calibri"/>
          <w:color w:val="auto"/>
          <w:sz w:val="22"/>
          <w:szCs w:val="22"/>
          <w:lang w:val="fr-BE"/>
        </w:rPr>
        <w:t>concurrentiels</w:t>
      </w:r>
      <w:r w:rsidRPr="005B30FE">
        <w:rPr>
          <w:rFonts w:ascii="Calibri" w:eastAsia="Calibri" w:hAnsi="Calibri" w:cs="Calibri"/>
          <w:color w:val="auto"/>
          <w:sz w:val="22"/>
          <w:szCs w:val="22"/>
          <w:lang w:val="fr-BE"/>
        </w:rPr>
        <w:t xml:space="preserve">. Même </w:t>
      </w:r>
      <w:r w:rsidR="00396FCC">
        <w:rPr>
          <w:rFonts w:ascii="Calibri" w:eastAsia="Calibri" w:hAnsi="Calibri" w:cs="Calibri"/>
          <w:color w:val="auto"/>
          <w:sz w:val="22"/>
          <w:szCs w:val="22"/>
          <w:lang w:val="fr-BE"/>
        </w:rPr>
        <w:t xml:space="preserve">lorsque </w:t>
      </w:r>
      <w:r w:rsidRPr="005B30FE">
        <w:rPr>
          <w:rFonts w:ascii="Calibri" w:eastAsia="Calibri" w:hAnsi="Calibri" w:cs="Calibri"/>
          <w:color w:val="auto"/>
          <w:sz w:val="22"/>
          <w:szCs w:val="22"/>
          <w:lang w:val="fr-BE"/>
        </w:rPr>
        <w:t xml:space="preserve">ce </w:t>
      </w:r>
      <w:r w:rsidR="00396FCC">
        <w:rPr>
          <w:rFonts w:ascii="Calibri" w:eastAsia="Calibri" w:hAnsi="Calibri" w:cs="Calibri"/>
          <w:color w:val="auto"/>
          <w:sz w:val="22"/>
          <w:szCs w:val="22"/>
          <w:lang w:val="fr-BE"/>
        </w:rPr>
        <w:t>type d’</w:t>
      </w:r>
      <w:r w:rsidRPr="005B30FE">
        <w:rPr>
          <w:rFonts w:ascii="Calibri" w:eastAsia="Calibri" w:hAnsi="Calibri" w:cs="Calibri"/>
          <w:color w:val="auto"/>
          <w:sz w:val="22"/>
          <w:szCs w:val="22"/>
          <w:lang w:val="fr-BE"/>
        </w:rPr>
        <w:t xml:space="preserve">informations stratégique </w:t>
      </w:r>
      <w:r w:rsidR="00732399">
        <w:rPr>
          <w:rFonts w:ascii="Calibri" w:eastAsia="Calibri" w:hAnsi="Calibri" w:cs="Calibri"/>
          <w:color w:val="auto"/>
          <w:sz w:val="22"/>
          <w:szCs w:val="22"/>
          <w:lang w:val="fr-BE"/>
        </w:rPr>
        <w:t xml:space="preserve">est </w:t>
      </w:r>
      <w:r w:rsidRPr="005B30FE">
        <w:rPr>
          <w:rFonts w:ascii="Calibri" w:eastAsia="Calibri" w:hAnsi="Calibri" w:cs="Calibri"/>
          <w:color w:val="auto"/>
          <w:sz w:val="22"/>
          <w:szCs w:val="22"/>
          <w:lang w:val="fr-BE"/>
        </w:rPr>
        <w:t>diffusée unilatéralement par courrie</w:t>
      </w:r>
      <w:r w:rsidR="00732399">
        <w:rPr>
          <w:rFonts w:ascii="Calibri" w:eastAsia="Calibri" w:hAnsi="Calibri" w:cs="Calibri"/>
          <w:color w:val="auto"/>
          <w:sz w:val="22"/>
          <w:szCs w:val="22"/>
          <w:lang w:val="fr-BE"/>
        </w:rPr>
        <w:t>l</w:t>
      </w:r>
      <w:r w:rsidRPr="005B30FE">
        <w:rPr>
          <w:rFonts w:ascii="Calibri" w:eastAsia="Calibri" w:hAnsi="Calibri" w:cs="Calibri"/>
          <w:color w:val="auto"/>
          <w:sz w:val="22"/>
          <w:szCs w:val="22"/>
          <w:lang w:val="fr-BE"/>
        </w:rPr>
        <w:t>, téléphone</w:t>
      </w:r>
      <w:r w:rsidR="008A1855">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 xml:space="preserve">réunions formelles ou informelles, </w:t>
      </w:r>
      <w:r w:rsidR="008A1855">
        <w:rPr>
          <w:rFonts w:ascii="Calibri" w:eastAsia="Calibri" w:hAnsi="Calibri" w:cs="Calibri"/>
          <w:color w:val="auto"/>
          <w:sz w:val="22"/>
          <w:szCs w:val="22"/>
          <w:lang w:val="fr-BE"/>
        </w:rPr>
        <w:t xml:space="preserve">cela peut </w:t>
      </w:r>
      <w:r w:rsidRPr="005B30FE">
        <w:rPr>
          <w:rFonts w:ascii="Calibri" w:eastAsia="Calibri" w:hAnsi="Calibri" w:cs="Calibri"/>
          <w:color w:val="auto"/>
          <w:sz w:val="22"/>
          <w:szCs w:val="22"/>
          <w:lang w:val="fr-BE"/>
        </w:rPr>
        <w:t xml:space="preserve">être considéré comme une violation. </w:t>
      </w:r>
      <w:r w:rsidR="00567103">
        <w:rPr>
          <w:rFonts w:ascii="Calibri" w:eastAsia="Calibri" w:hAnsi="Calibri" w:cs="Calibri"/>
          <w:color w:val="auto"/>
          <w:sz w:val="22"/>
          <w:szCs w:val="22"/>
          <w:lang w:val="fr-BE"/>
        </w:rPr>
        <w:t xml:space="preserve">Que cette </w:t>
      </w:r>
      <w:r w:rsidRPr="005B30FE">
        <w:rPr>
          <w:rFonts w:ascii="Calibri" w:eastAsia="Calibri" w:hAnsi="Calibri" w:cs="Calibri"/>
          <w:color w:val="auto"/>
          <w:sz w:val="22"/>
          <w:szCs w:val="22"/>
          <w:lang w:val="fr-BE"/>
        </w:rPr>
        <w:t xml:space="preserve">information soit partagée </w:t>
      </w:r>
      <w:r w:rsidR="00567103">
        <w:rPr>
          <w:rFonts w:ascii="Calibri" w:eastAsia="Calibri" w:hAnsi="Calibri" w:cs="Calibri"/>
          <w:color w:val="auto"/>
          <w:sz w:val="22"/>
          <w:szCs w:val="22"/>
          <w:lang w:val="fr-BE"/>
        </w:rPr>
        <w:t xml:space="preserve">de manière </w:t>
      </w:r>
      <w:r w:rsidRPr="005B30FE">
        <w:rPr>
          <w:rFonts w:ascii="Calibri" w:eastAsia="Calibri" w:hAnsi="Calibri" w:cs="Calibri"/>
          <w:color w:val="auto"/>
          <w:sz w:val="22"/>
          <w:szCs w:val="22"/>
          <w:lang w:val="fr-BE"/>
        </w:rPr>
        <w:t>directe ou indirecte</w:t>
      </w:r>
      <w:r w:rsidR="0085532D">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 xml:space="preserve"> (</w:t>
      </w:r>
      <w:r w:rsidR="0085532D">
        <w:rPr>
          <w:rFonts w:ascii="Calibri" w:eastAsia="Calibri" w:hAnsi="Calibri" w:cs="Calibri"/>
          <w:color w:val="auto"/>
          <w:sz w:val="22"/>
          <w:szCs w:val="22"/>
          <w:lang w:val="fr-BE"/>
        </w:rPr>
        <w:t xml:space="preserve">via </w:t>
      </w:r>
      <w:r w:rsidRPr="005B30FE">
        <w:rPr>
          <w:rFonts w:ascii="Calibri" w:eastAsia="Calibri" w:hAnsi="Calibri" w:cs="Calibri"/>
          <w:color w:val="auto"/>
          <w:sz w:val="22"/>
          <w:szCs w:val="22"/>
          <w:lang w:val="fr-BE"/>
        </w:rPr>
        <w:t>de</w:t>
      </w:r>
      <w:r w:rsidR="0085532D">
        <w:rPr>
          <w:rFonts w:ascii="Calibri" w:eastAsia="Calibri" w:hAnsi="Calibri" w:cs="Calibri"/>
          <w:color w:val="auto"/>
          <w:sz w:val="22"/>
          <w:szCs w:val="22"/>
          <w:lang w:val="fr-BE"/>
        </w:rPr>
        <w:t>s</w:t>
      </w:r>
      <w:r w:rsidRPr="005B30FE">
        <w:rPr>
          <w:rFonts w:ascii="Calibri" w:eastAsia="Calibri" w:hAnsi="Calibri" w:cs="Calibri"/>
          <w:color w:val="auto"/>
          <w:sz w:val="22"/>
          <w:szCs w:val="22"/>
          <w:lang w:val="fr-BE"/>
        </w:rPr>
        <w:t xml:space="preserve"> tiers)</w:t>
      </w:r>
      <w:r w:rsidR="0085532D">
        <w:rPr>
          <w:rFonts w:ascii="Calibri" w:eastAsia="Calibri" w:hAnsi="Calibri" w:cs="Calibri"/>
          <w:color w:val="auto"/>
          <w:sz w:val="22"/>
          <w:szCs w:val="22"/>
          <w:lang w:val="fr-BE"/>
        </w:rPr>
        <w:t xml:space="preserve"> n’a pas d’importance</w:t>
      </w:r>
      <w:r w:rsidRPr="005B30FE">
        <w:rPr>
          <w:rFonts w:ascii="Calibri" w:eastAsia="Calibri" w:hAnsi="Calibri" w:cs="Calibri"/>
          <w:color w:val="auto"/>
          <w:sz w:val="22"/>
          <w:szCs w:val="22"/>
          <w:lang w:val="fr-BE"/>
        </w:rPr>
        <w:t xml:space="preserve">. </w:t>
      </w:r>
    </w:p>
    <w:p w14:paraId="44F6C53F" w14:textId="67A455EA" w:rsidR="021A3336" w:rsidRPr="005B30FE" w:rsidRDefault="021A3336" w:rsidP="021A3336">
      <w:pPr>
        <w:spacing w:after="0" w:line="240" w:lineRule="auto"/>
        <w:ind w:left="837" w:right="0" w:hanging="360"/>
        <w:rPr>
          <w:rFonts w:ascii="Calibri" w:eastAsia="Calibri" w:hAnsi="Calibri" w:cs="Calibri"/>
          <w:color w:val="auto"/>
          <w:sz w:val="22"/>
          <w:szCs w:val="22"/>
          <w:lang w:val="fr-BE"/>
        </w:rPr>
      </w:pPr>
    </w:p>
    <w:p w14:paraId="196F2FBE" w14:textId="3C45F8EE" w:rsidR="00537BAC" w:rsidRPr="00557E1F" w:rsidRDefault="7B7F57B7" w:rsidP="00E87F39">
      <w:pPr>
        <w:pStyle w:val="Heading2"/>
        <w:keepNext w:val="0"/>
        <w:keepLines w:val="0"/>
        <w:numPr>
          <w:ilvl w:val="1"/>
          <w:numId w:val="14"/>
        </w:numPr>
        <w:ind w:left="1843"/>
        <w:rPr>
          <w:rFonts w:ascii="Calibri" w:eastAsiaTheme="majorEastAsia" w:hAnsi="Calibri" w:cs="Calibri"/>
          <w:smallCaps/>
          <w:color w:val="595959" w:themeColor="text1" w:themeTint="A6"/>
          <w:kern w:val="0"/>
          <w:sz w:val="32"/>
          <w:szCs w:val="32"/>
          <w:lang w:eastAsia="en-US"/>
          <w14:ligatures w14:val="none"/>
        </w:rPr>
      </w:pPr>
      <w:bookmarkStart w:id="9" w:name="_Toc213337188"/>
      <w:r w:rsidRPr="00557E1F">
        <w:rPr>
          <w:rFonts w:ascii="Calibri" w:eastAsiaTheme="majorEastAsia" w:hAnsi="Calibri" w:cs="Calibri"/>
          <w:smallCaps/>
          <w:color w:val="595959" w:themeColor="text1" w:themeTint="A6"/>
          <w:kern w:val="0"/>
          <w:sz w:val="32"/>
          <w:szCs w:val="32"/>
          <w:lang w:eastAsia="en-US"/>
          <w14:ligatures w14:val="none"/>
        </w:rPr>
        <w:t>Exceptions</w:t>
      </w:r>
      <w:bookmarkEnd w:id="9"/>
      <w:r w:rsidRPr="00557E1F">
        <w:rPr>
          <w:rFonts w:ascii="Calibri" w:eastAsiaTheme="majorEastAsia" w:hAnsi="Calibri" w:cs="Calibri"/>
          <w:smallCaps/>
          <w:color w:val="595959" w:themeColor="text1" w:themeTint="A6"/>
          <w:kern w:val="0"/>
          <w:sz w:val="32"/>
          <w:szCs w:val="32"/>
          <w:lang w:eastAsia="en-US"/>
          <w14:ligatures w14:val="none"/>
        </w:rPr>
        <w:t xml:space="preserve"> </w:t>
      </w:r>
    </w:p>
    <w:p w14:paraId="42D34052" w14:textId="7BC913CA" w:rsidR="021A3336" w:rsidRPr="00557E1F" w:rsidRDefault="021A3336" w:rsidP="021A3336">
      <w:pPr>
        <w:rPr>
          <w:rFonts w:ascii="Calibri" w:hAnsi="Calibri" w:cs="Calibri"/>
        </w:rPr>
      </w:pPr>
    </w:p>
    <w:p w14:paraId="27595D3A" w14:textId="743A1FD8" w:rsidR="00FC1D14" w:rsidRPr="00FC1D14" w:rsidRDefault="7B7F57B7" w:rsidP="00FC1D14">
      <w:pPr>
        <w:spacing w:after="0" w:line="240" w:lineRule="auto"/>
        <w:ind w:right="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Il existe </w:t>
      </w:r>
      <w:r w:rsidR="00923BB0">
        <w:rPr>
          <w:rFonts w:ascii="Calibri" w:eastAsia="Calibri" w:hAnsi="Calibri" w:cs="Calibri"/>
          <w:color w:val="auto"/>
          <w:sz w:val="22"/>
          <w:szCs w:val="22"/>
          <w:lang w:val="fr-BE"/>
        </w:rPr>
        <w:t>des</w:t>
      </w:r>
      <w:r w:rsidR="00923BB0" w:rsidRPr="005B30FE">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 xml:space="preserve">exceptions à </w:t>
      </w:r>
      <w:r w:rsidR="00923BB0">
        <w:rPr>
          <w:rFonts w:ascii="Calibri" w:eastAsia="Calibri" w:hAnsi="Calibri" w:cs="Calibri"/>
          <w:color w:val="auto"/>
          <w:sz w:val="22"/>
          <w:szCs w:val="22"/>
          <w:lang w:val="fr-BE"/>
        </w:rPr>
        <w:t xml:space="preserve">cette </w:t>
      </w:r>
      <w:r w:rsidR="00923BB0" w:rsidRPr="005B30FE">
        <w:rPr>
          <w:rFonts w:ascii="Calibri" w:eastAsia="Calibri" w:hAnsi="Calibri" w:cs="Calibri"/>
          <w:color w:val="auto"/>
          <w:sz w:val="22"/>
          <w:szCs w:val="22"/>
          <w:lang w:val="fr-BE"/>
        </w:rPr>
        <w:t xml:space="preserve">interdiction </w:t>
      </w:r>
      <w:r w:rsidR="00866D7E">
        <w:rPr>
          <w:rFonts w:ascii="Calibri" w:eastAsia="Calibri" w:hAnsi="Calibri" w:cs="Calibri"/>
          <w:color w:val="auto"/>
          <w:sz w:val="22"/>
          <w:szCs w:val="22"/>
          <w:lang w:val="fr-BE"/>
        </w:rPr>
        <w:t xml:space="preserve">de cartel </w:t>
      </w:r>
      <w:r w:rsidRPr="005B30FE">
        <w:rPr>
          <w:rFonts w:ascii="Calibri" w:eastAsia="Calibri" w:hAnsi="Calibri" w:cs="Calibri"/>
          <w:color w:val="auto"/>
          <w:sz w:val="22"/>
          <w:szCs w:val="22"/>
          <w:lang w:val="fr-BE"/>
        </w:rPr>
        <w:t xml:space="preserve">et dans certaines circonstances certains accords peuvent être autorisés. Les accords dont il est </w:t>
      </w:r>
      <w:r w:rsidR="00CE29C8">
        <w:rPr>
          <w:rFonts w:ascii="Calibri" w:eastAsia="Calibri" w:hAnsi="Calibri" w:cs="Calibri"/>
          <w:color w:val="auto"/>
          <w:sz w:val="22"/>
          <w:szCs w:val="22"/>
          <w:lang w:val="fr-BE"/>
        </w:rPr>
        <w:t>démontré</w:t>
      </w:r>
      <w:r w:rsidR="00866D7E" w:rsidRPr="005B30FE">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 xml:space="preserve">qu'ils </w:t>
      </w:r>
      <w:r w:rsidR="00CE29C8">
        <w:rPr>
          <w:rFonts w:ascii="Calibri" w:eastAsia="Calibri" w:hAnsi="Calibri" w:cs="Calibri"/>
          <w:color w:val="auto"/>
          <w:sz w:val="22"/>
          <w:szCs w:val="22"/>
          <w:lang w:val="fr-BE"/>
        </w:rPr>
        <w:t xml:space="preserve">sont bénéfiques </w:t>
      </w:r>
      <w:r w:rsidRPr="005B30FE">
        <w:rPr>
          <w:rFonts w:ascii="Calibri" w:eastAsia="Calibri" w:hAnsi="Calibri" w:cs="Calibri"/>
          <w:color w:val="auto"/>
          <w:sz w:val="22"/>
          <w:szCs w:val="22"/>
          <w:lang w:val="fr-BE"/>
        </w:rPr>
        <w:t xml:space="preserve">au client et à l'économie, tels que les accords </w:t>
      </w:r>
      <w:r w:rsidR="001A6749">
        <w:rPr>
          <w:rFonts w:ascii="Calibri" w:eastAsia="Calibri" w:hAnsi="Calibri" w:cs="Calibri"/>
          <w:color w:val="auto"/>
          <w:sz w:val="22"/>
          <w:szCs w:val="22"/>
          <w:lang w:val="fr-BE"/>
        </w:rPr>
        <w:t xml:space="preserve">de </w:t>
      </w:r>
      <w:r w:rsidRPr="005B30FE">
        <w:rPr>
          <w:rFonts w:ascii="Calibri" w:eastAsia="Calibri" w:hAnsi="Calibri" w:cs="Calibri"/>
          <w:color w:val="auto"/>
          <w:sz w:val="22"/>
          <w:szCs w:val="22"/>
          <w:lang w:val="fr-BE"/>
        </w:rPr>
        <w:t xml:space="preserve">recherche, développement et transfert de technologie, sont parfois autorisés. </w:t>
      </w:r>
      <w:r w:rsidR="00FC1D14" w:rsidRPr="00FC1D14">
        <w:rPr>
          <w:rFonts w:ascii="Calibri" w:eastAsia="Calibri" w:hAnsi="Calibri" w:cs="Calibri"/>
          <w:color w:val="auto"/>
          <w:sz w:val="22"/>
          <w:szCs w:val="22"/>
          <w:lang w:val="fr-BE"/>
        </w:rPr>
        <w:t>Pour savoir si c’est le cas, une analyse</w:t>
      </w:r>
    </w:p>
    <w:p w14:paraId="7B18D0D9" w14:textId="09A2A35E" w:rsidR="00537BAC" w:rsidRPr="005B30FE" w:rsidRDefault="00FC1D14" w:rsidP="00FC1D14">
      <w:pPr>
        <w:spacing w:after="0" w:line="240" w:lineRule="auto"/>
        <w:ind w:right="0"/>
        <w:rPr>
          <w:rFonts w:ascii="Calibri" w:eastAsia="Calibri" w:hAnsi="Calibri" w:cs="Calibri"/>
          <w:color w:val="auto"/>
          <w:sz w:val="22"/>
          <w:szCs w:val="22"/>
          <w:lang w:val="fr-BE"/>
        </w:rPr>
      </w:pPr>
      <w:r w:rsidRPr="00FC1D14">
        <w:rPr>
          <w:rFonts w:ascii="Calibri" w:eastAsia="Calibri" w:hAnsi="Calibri" w:cs="Calibri"/>
          <w:color w:val="auto"/>
          <w:sz w:val="22"/>
          <w:szCs w:val="22"/>
          <w:lang w:val="fr-BE"/>
        </w:rPr>
        <w:lastRenderedPageBreak/>
        <w:t>juridique des accords envisagés et des circonstances de l’espèce est nécessaire</w:t>
      </w:r>
      <w:r>
        <w:rPr>
          <w:rFonts w:ascii="Calibri" w:eastAsia="Calibri" w:hAnsi="Calibri" w:cs="Calibri"/>
          <w:color w:val="auto"/>
          <w:sz w:val="22"/>
          <w:szCs w:val="22"/>
          <w:lang w:val="fr-BE"/>
        </w:rPr>
        <w:t xml:space="preserve">. </w:t>
      </w:r>
      <w:r w:rsidR="7B7F57B7" w:rsidRPr="005B30FE">
        <w:rPr>
          <w:rFonts w:ascii="Calibri" w:eastAsia="Calibri" w:hAnsi="Calibri" w:cs="Calibri"/>
          <w:color w:val="auto"/>
          <w:sz w:val="22"/>
          <w:szCs w:val="22"/>
          <w:lang w:val="fr-BE"/>
        </w:rPr>
        <w:t xml:space="preserve">Contactez toujours le Cercle </w:t>
      </w:r>
      <w:r>
        <w:rPr>
          <w:rFonts w:ascii="Calibri" w:eastAsia="Calibri" w:hAnsi="Calibri" w:cs="Calibri"/>
          <w:color w:val="auto"/>
          <w:sz w:val="22"/>
          <w:szCs w:val="22"/>
          <w:lang w:val="fr-BE"/>
        </w:rPr>
        <w:t>Regulatory &amp; Compliance</w:t>
      </w:r>
      <w:r w:rsidR="7B7F57B7" w:rsidRPr="005B30FE">
        <w:rPr>
          <w:rFonts w:ascii="Calibri" w:eastAsia="Calibri" w:hAnsi="Calibri" w:cs="Calibri"/>
          <w:color w:val="auto"/>
          <w:sz w:val="22"/>
          <w:szCs w:val="22"/>
          <w:lang w:val="fr-BE"/>
        </w:rPr>
        <w:t xml:space="preserve"> (</w:t>
      </w:r>
      <w:r w:rsidR="7B7F57B7" w:rsidRPr="005B30FE">
        <w:rPr>
          <w:rFonts w:ascii="Calibri" w:eastAsia="Calibri" w:hAnsi="Calibri" w:cs="Calibri"/>
          <w:color w:val="auto"/>
          <w:sz w:val="22"/>
          <w:szCs w:val="22"/>
          <w:u w:val="single"/>
          <w:lang w:val="fr-BE"/>
        </w:rPr>
        <w:t>legal@telenetgroup.be</w:t>
      </w:r>
      <w:r w:rsidR="7B7F57B7" w:rsidRPr="005B30FE">
        <w:rPr>
          <w:rFonts w:ascii="Calibri" w:eastAsia="Calibri" w:hAnsi="Calibri" w:cs="Calibri"/>
          <w:color w:val="auto"/>
          <w:sz w:val="22"/>
          <w:szCs w:val="22"/>
          <w:lang w:val="fr-BE"/>
        </w:rPr>
        <w:t xml:space="preserve">) avant de discuter </w:t>
      </w:r>
      <w:r>
        <w:rPr>
          <w:rFonts w:ascii="Calibri" w:eastAsia="Calibri" w:hAnsi="Calibri" w:cs="Calibri"/>
          <w:color w:val="auto"/>
          <w:sz w:val="22"/>
          <w:szCs w:val="22"/>
          <w:lang w:val="fr-BE"/>
        </w:rPr>
        <w:t>ce genre d’</w:t>
      </w:r>
      <w:r w:rsidR="7B7F57B7" w:rsidRPr="005B30FE">
        <w:rPr>
          <w:rFonts w:ascii="Calibri" w:eastAsia="Calibri" w:hAnsi="Calibri" w:cs="Calibri"/>
          <w:color w:val="auto"/>
          <w:sz w:val="22"/>
          <w:szCs w:val="22"/>
          <w:lang w:val="fr-BE"/>
        </w:rPr>
        <w:t xml:space="preserve">initiatives avec des parties externes.    </w:t>
      </w:r>
    </w:p>
    <w:p w14:paraId="3E1DA5EB" w14:textId="77777777" w:rsidR="00300205" w:rsidRPr="005B30FE" w:rsidRDefault="00300205" w:rsidP="42AB925A">
      <w:pPr>
        <w:spacing w:after="0" w:line="240" w:lineRule="auto"/>
        <w:ind w:right="0"/>
        <w:rPr>
          <w:rFonts w:ascii="Calibri" w:eastAsia="Calibri" w:hAnsi="Calibri" w:cs="Calibri"/>
          <w:color w:val="auto"/>
          <w:sz w:val="22"/>
          <w:szCs w:val="22"/>
          <w:u w:val="single"/>
          <w:lang w:val="fr-BE"/>
        </w:rPr>
      </w:pPr>
    </w:p>
    <w:p w14:paraId="38649797" w14:textId="3CEC7940" w:rsidR="00537BAC" w:rsidRPr="00557E1F" w:rsidRDefault="7B7F57B7" w:rsidP="6E78C1C0">
      <w:pPr>
        <w:pStyle w:val="Heading2"/>
        <w:keepNext w:val="0"/>
        <w:keepLines w:val="0"/>
        <w:ind w:left="1843"/>
        <w:rPr>
          <w:rFonts w:ascii="Calibri" w:eastAsiaTheme="majorEastAsia" w:hAnsi="Calibri" w:cs="Calibri"/>
          <w:smallCaps/>
          <w:color w:val="595959" w:themeColor="text1" w:themeTint="A6"/>
          <w:kern w:val="0"/>
          <w:sz w:val="32"/>
          <w:szCs w:val="32"/>
          <w:lang w:eastAsia="en-US"/>
          <w14:ligatures w14:val="none"/>
        </w:rPr>
      </w:pPr>
      <w:bookmarkStart w:id="10" w:name="_Toc213337189"/>
      <w:r w:rsidRPr="6E78C1C0">
        <w:rPr>
          <w:rFonts w:ascii="Calibri" w:eastAsiaTheme="majorEastAsia" w:hAnsi="Calibri" w:cs="Calibri"/>
          <w:smallCaps/>
          <w:color w:val="595959" w:themeColor="text1" w:themeTint="A6"/>
          <w:kern w:val="0"/>
          <w:sz w:val="32"/>
          <w:szCs w:val="32"/>
          <w:lang w:eastAsia="en-US"/>
          <w14:ligatures w14:val="none"/>
        </w:rPr>
        <w:t>Abus de position dominante</w:t>
      </w:r>
      <w:bookmarkEnd w:id="10"/>
    </w:p>
    <w:p w14:paraId="17D5BC1C" w14:textId="7E1E871D" w:rsidR="021A3336" w:rsidRPr="00557E1F" w:rsidRDefault="021A3336" w:rsidP="021A3336">
      <w:pPr>
        <w:rPr>
          <w:rFonts w:ascii="Calibri" w:hAnsi="Calibri" w:cs="Calibri"/>
        </w:rPr>
      </w:pPr>
    </w:p>
    <w:p w14:paraId="5FAA51A4" w14:textId="06B09725" w:rsidR="00AC1006" w:rsidRPr="00AC1006" w:rsidRDefault="008010E5" w:rsidP="00AC1006">
      <w:pPr>
        <w:spacing w:after="0" w:line="240" w:lineRule="auto"/>
        <w:ind w:right="0"/>
        <w:rPr>
          <w:rFonts w:ascii="Calibri" w:eastAsia="Calibri" w:hAnsi="Calibri" w:cs="Calibri"/>
          <w:color w:val="auto"/>
          <w:sz w:val="22"/>
          <w:szCs w:val="22"/>
          <w:lang w:val="fr-BE"/>
        </w:rPr>
      </w:pPr>
      <w:r w:rsidRPr="008010E5">
        <w:rPr>
          <w:rFonts w:ascii="Calibri" w:eastAsia="Calibri" w:hAnsi="Calibri" w:cs="Calibri"/>
          <w:color w:val="auto"/>
          <w:sz w:val="22"/>
          <w:szCs w:val="22"/>
          <w:lang w:val="fr-BE"/>
        </w:rPr>
        <w:t xml:space="preserve">Une entreprise détient une position dominante lorsqu’elle a la possibilité, dans un marché spécifique, d’adopter des comportements indépendants dans une mesure appréciable vis-à-vis de ses concurrents, clients ou fournisseurs. </w:t>
      </w:r>
      <w:r w:rsidR="00AC1006" w:rsidRPr="00AC1006">
        <w:rPr>
          <w:rFonts w:ascii="Calibri" w:eastAsia="Calibri" w:hAnsi="Calibri" w:cs="Calibri"/>
          <w:color w:val="auto"/>
          <w:sz w:val="22"/>
          <w:szCs w:val="22"/>
          <w:lang w:val="fr-BE"/>
        </w:rPr>
        <w:t xml:space="preserve">La détention d’une importante part de marché (par exemple 40% ou plus) est un indicateur de la détention d’une telle position dominante. </w:t>
      </w:r>
      <w:r w:rsidR="00AC1006" w:rsidRPr="00EC11FB">
        <w:rPr>
          <w:rFonts w:ascii="Calibri" w:eastAsia="Calibri" w:hAnsi="Calibri" w:cs="Calibri"/>
          <w:color w:val="auto"/>
          <w:sz w:val="22"/>
          <w:szCs w:val="22"/>
          <w:lang w:val="fr-BE"/>
        </w:rPr>
        <w:t xml:space="preserve">Contactez toujours le Cercle </w:t>
      </w:r>
      <w:r w:rsidR="00AC1006">
        <w:rPr>
          <w:rFonts w:ascii="Calibri" w:eastAsia="Calibri" w:hAnsi="Calibri" w:cs="Calibri"/>
          <w:color w:val="auto"/>
          <w:sz w:val="22"/>
          <w:szCs w:val="22"/>
          <w:lang w:val="fr-BE"/>
        </w:rPr>
        <w:t xml:space="preserve">Regulatory &amp; Compliance </w:t>
      </w:r>
      <w:r w:rsidR="00AC1006" w:rsidRPr="00EC11FB">
        <w:rPr>
          <w:rFonts w:ascii="Calibri" w:eastAsia="Calibri" w:hAnsi="Calibri" w:cs="Calibri"/>
          <w:color w:val="auto"/>
          <w:sz w:val="22"/>
          <w:szCs w:val="22"/>
          <w:lang w:val="fr-BE"/>
        </w:rPr>
        <w:t xml:space="preserve">afin de </w:t>
      </w:r>
      <w:r w:rsidR="00FB2F27">
        <w:rPr>
          <w:rFonts w:ascii="Calibri" w:eastAsia="Calibri" w:hAnsi="Calibri" w:cs="Calibri"/>
          <w:color w:val="auto"/>
          <w:sz w:val="22"/>
          <w:szCs w:val="22"/>
          <w:lang w:val="fr-BE"/>
        </w:rPr>
        <w:t>vérifier</w:t>
      </w:r>
      <w:r w:rsidR="00AC1006" w:rsidRPr="00EC11FB">
        <w:rPr>
          <w:rFonts w:ascii="Calibri" w:eastAsia="Calibri" w:hAnsi="Calibri" w:cs="Calibri"/>
          <w:color w:val="auto"/>
          <w:sz w:val="22"/>
          <w:szCs w:val="22"/>
          <w:lang w:val="fr-BE"/>
        </w:rPr>
        <w:t xml:space="preserve"> si le Telenet </w:t>
      </w:r>
      <w:r w:rsidR="00AC1006">
        <w:rPr>
          <w:rFonts w:ascii="Calibri" w:eastAsia="Calibri" w:hAnsi="Calibri" w:cs="Calibri"/>
          <w:color w:val="auto"/>
          <w:sz w:val="22"/>
          <w:szCs w:val="22"/>
          <w:lang w:val="fr-BE"/>
        </w:rPr>
        <w:t xml:space="preserve">group </w:t>
      </w:r>
      <w:r w:rsidR="00CA4952">
        <w:rPr>
          <w:rFonts w:ascii="Calibri" w:eastAsia="Calibri" w:hAnsi="Calibri" w:cs="Calibri"/>
          <w:color w:val="auto"/>
          <w:sz w:val="22"/>
          <w:szCs w:val="22"/>
          <w:lang w:val="fr-BE"/>
        </w:rPr>
        <w:t xml:space="preserve">se trouve éventuellement dans </w:t>
      </w:r>
      <w:r w:rsidR="00AC1006" w:rsidRPr="00EC11FB">
        <w:rPr>
          <w:rFonts w:ascii="Calibri" w:eastAsia="Calibri" w:hAnsi="Calibri" w:cs="Calibri"/>
          <w:color w:val="auto"/>
          <w:sz w:val="22"/>
          <w:szCs w:val="22"/>
          <w:lang w:val="fr-BE"/>
        </w:rPr>
        <w:t xml:space="preserve">une telle position dominante. </w:t>
      </w:r>
    </w:p>
    <w:p w14:paraId="3D6BDA86" w14:textId="47C700BD" w:rsidR="004B0DD4" w:rsidRPr="00EC11FB" w:rsidRDefault="004E4D80" w:rsidP="004B0DD4">
      <w:pPr>
        <w:spacing w:after="0" w:line="240" w:lineRule="auto"/>
        <w:ind w:right="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Il n'est pas interdit </w:t>
      </w:r>
      <w:r w:rsidR="00CA4952">
        <w:rPr>
          <w:rFonts w:ascii="Calibri" w:eastAsia="Calibri" w:hAnsi="Calibri" w:cs="Calibri"/>
          <w:color w:val="auto"/>
          <w:sz w:val="22"/>
          <w:szCs w:val="22"/>
          <w:lang w:val="fr-BE"/>
        </w:rPr>
        <w:t xml:space="preserve">détenir </w:t>
      </w:r>
      <w:r w:rsidRPr="005B30FE">
        <w:rPr>
          <w:rFonts w:ascii="Calibri" w:eastAsia="Calibri" w:hAnsi="Calibri" w:cs="Calibri"/>
          <w:color w:val="auto"/>
          <w:sz w:val="22"/>
          <w:szCs w:val="22"/>
          <w:lang w:val="fr-BE"/>
        </w:rPr>
        <w:t xml:space="preserve">une position dominante. </w:t>
      </w:r>
      <w:r w:rsidR="00CA4952">
        <w:rPr>
          <w:rFonts w:ascii="Calibri" w:eastAsia="Calibri" w:hAnsi="Calibri" w:cs="Calibri"/>
          <w:color w:val="auto"/>
          <w:sz w:val="22"/>
          <w:szCs w:val="22"/>
          <w:lang w:val="fr-BE"/>
        </w:rPr>
        <w:t xml:space="preserve">La </w:t>
      </w:r>
      <w:r w:rsidRPr="005B30FE">
        <w:rPr>
          <w:rFonts w:ascii="Calibri" w:eastAsia="Calibri" w:hAnsi="Calibri" w:cs="Calibri"/>
          <w:color w:val="auto"/>
          <w:sz w:val="22"/>
          <w:szCs w:val="22"/>
          <w:lang w:val="fr-BE"/>
        </w:rPr>
        <w:t xml:space="preserve">position dominante implique toutefois une responsabilité particulière de la part de l'entreprise concernée de ne pas abuser cette position. Concrètement, cela </w:t>
      </w:r>
      <w:r w:rsidR="009C7128">
        <w:rPr>
          <w:rFonts w:ascii="Calibri" w:eastAsia="Calibri" w:hAnsi="Calibri" w:cs="Calibri"/>
          <w:color w:val="auto"/>
          <w:sz w:val="22"/>
          <w:szCs w:val="22"/>
          <w:lang w:val="fr-BE"/>
        </w:rPr>
        <w:t xml:space="preserve">implique </w:t>
      </w:r>
      <w:r w:rsidRPr="005B30FE">
        <w:rPr>
          <w:rFonts w:ascii="Calibri" w:eastAsia="Calibri" w:hAnsi="Calibri" w:cs="Calibri"/>
          <w:color w:val="auto"/>
          <w:sz w:val="22"/>
          <w:szCs w:val="22"/>
          <w:lang w:val="fr-BE"/>
        </w:rPr>
        <w:t xml:space="preserve">qu'une entreprise dominante </w:t>
      </w:r>
      <w:r w:rsidR="00756E12">
        <w:rPr>
          <w:rFonts w:ascii="Calibri" w:eastAsia="Calibri" w:hAnsi="Calibri" w:cs="Calibri"/>
          <w:color w:val="auto"/>
          <w:sz w:val="22"/>
          <w:szCs w:val="22"/>
          <w:lang w:val="fr-BE"/>
        </w:rPr>
        <w:t xml:space="preserve">ne peut pas se permettre </w:t>
      </w:r>
      <w:r w:rsidRPr="005B30FE">
        <w:rPr>
          <w:rFonts w:ascii="Calibri" w:eastAsia="Calibri" w:hAnsi="Calibri" w:cs="Calibri"/>
          <w:color w:val="auto"/>
          <w:sz w:val="22"/>
          <w:szCs w:val="22"/>
          <w:lang w:val="fr-BE"/>
        </w:rPr>
        <w:t xml:space="preserve">certaines </w:t>
      </w:r>
      <w:r w:rsidR="00756E12">
        <w:rPr>
          <w:rFonts w:ascii="Calibri" w:eastAsia="Calibri" w:hAnsi="Calibri" w:cs="Calibri"/>
          <w:color w:val="auto"/>
          <w:sz w:val="22"/>
          <w:szCs w:val="22"/>
          <w:lang w:val="fr-BE"/>
        </w:rPr>
        <w:t xml:space="preserve">pratiques </w:t>
      </w:r>
      <w:r w:rsidR="004B0DD4">
        <w:rPr>
          <w:rFonts w:ascii="Calibri" w:eastAsia="Calibri" w:hAnsi="Calibri" w:cs="Calibri"/>
          <w:color w:val="auto"/>
          <w:sz w:val="22"/>
          <w:szCs w:val="22"/>
          <w:lang w:val="fr-BE"/>
        </w:rPr>
        <w:t xml:space="preserve">qui sont au contraire autorisées pour ses concurrents. </w:t>
      </w:r>
      <w:r w:rsidR="004B0DD4" w:rsidRPr="00EC11FB">
        <w:rPr>
          <w:rFonts w:ascii="Calibri" w:eastAsia="Calibri" w:hAnsi="Calibri" w:cs="Calibri"/>
          <w:color w:val="auto"/>
          <w:sz w:val="22"/>
          <w:szCs w:val="22"/>
          <w:lang w:val="fr-BE"/>
        </w:rPr>
        <w:t xml:space="preserve">Les entreprises dominantes ne </w:t>
      </w:r>
      <w:r w:rsidR="004B0DD4">
        <w:rPr>
          <w:rFonts w:ascii="Calibri" w:eastAsia="Calibri" w:hAnsi="Calibri" w:cs="Calibri"/>
          <w:color w:val="auto"/>
          <w:sz w:val="22"/>
          <w:szCs w:val="22"/>
          <w:lang w:val="fr-BE"/>
        </w:rPr>
        <w:t>peuvent</w:t>
      </w:r>
      <w:r w:rsidR="004B0DD4" w:rsidRPr="00EC11FB">
        <w:rPr>
          <w:rFonts w:ascii="Calibri" w:eastAsia="Calibri" w:hAnsi="Calibri" w:cs="Calibri"/>
          <w:color w:val="auto"/>
          <w:sz w:val="22"/>
          <w:szCs w:val="22"/>
          <w:lang w:val="fr-BE"/>
        </w:rPr>
        <w:t xml:space="preserve"> pas empêcher les entreprises </w:t>
      </w:r>
      <w:r w:rsidR="004B0DD4">
        <w:rPr>
          <w:rFonts w:ascii="Calibri" w:eastAsia="Calibri" w:hAnsi="Calibri" w:cs="Calibri"/>
          <w:color w:val="auto"/>
          <w:sz w:val="22"/>
          <w:szCs w:val="22"/>
          <w:lang w:val="fr-BE"/>
        </w:rPr>
        <w:t xml:space="preserve">concurrentes </w:t>
      </w:r>
      <w:r w:rsidR="004B0DD4" w:rsidRPr="00EC11FB">
        <w:rPr>
          <w:rFonts w:ascii="Calibri" w:eastAsia="Calibri" w:hAnsi="Calibri" w:cs="Calibri"/>
          <w:color w:val="auto"/>
          <w:sz w:val="22"/>
          <w:szCs w:val="22"/>
          <w:lang w:val="fr-BE"/>
        </w:rPr>
        <w:t>d</w:t>
      </w:r>
      <w:r w:rsidR="006512B6">
        <w:rPr>
          <w:rFonts w:ascii="Calibri" w:eastAsia="Calibri" w:hAnsi="Calibri" w:cs="Calibri"/>
          <w:color w:val="auto"/>
          <w:sz w:val="22"/>
          <w:szCs w:val="22"/>
          <w:lang w:val="fr-BE"/>
        </w:rPr>
        <w:t>’effectivement rivaliser ou les exclure du marché.</w:t>
      </w:r>
    </w:p>
    <w:p w14:paraId="3FB7572D" w14:textId="6DAB1D85" w:rsidR="004B0DD4" w:rsidRDefault="004B0DD4" w:rsidP="008010E5">
      <w:pPr>
        <w:spacing w:after="0" w:line="240" w:lineRule="auto"/>
        <w:ind w:right="0"/>
        <w:rPr>
          <w:rFonts w:ascii="Calibri" w:eastAsia="Calibri" w:hAnsi="Calibri" w:cs="Calibri"/>
          <w:color w:val="auto"/>
          <w:sz w:val="22"/>
          <w:szCs w:val="22"/>
          <w:lang w:val="fr-BE"/>
        </w:rPr>
      </w:pPr>
    </w:p>
    <w:p w14:paraId="3D918C47" w14:textId="77777777" w:rsidR="00C72875" w:rsidRPr="005B30FE" w:rsidRDefault="00C72875" w:rsidP="021A3336">
      <w:pPr>
        <w:spacing w:after="0" w:line="240" w:lineRule="auto"/>
        <w:ind w:left="115" w:right="0"/>
        <w:jc w:val="left"/>
        <w:rPr>
          <w:rFonts w:ascii="Calibri" w:eastAsia="Calibri" w:hAnsi="Calibri" w:cs="Calibri"/>
          <w:color w:val="auto"/>
          <w:sz w:val="22"/>
          <w:szCs w:val="22"/>
          <w:u w:val="single" w:color="000000"/>
          <w:lang w:val="fr-BE"/>
        </w:rPr>
      </w:pPr>
    </w:p>
    <w:p w14:paraId="0C07298E" w14:textId="4EFF9204" w:rsidR="00537BAC" w:rsidRPr="005B30FE" w:rsidRDefault="004E4D80" w:rsidP="021A3336">
      <w:pPr>
        <w:spacing w:after="0" w:line="240" w:lineRule="auto"/>
        <w:ind w:left="115" w:right="0"/>
        <w:jc w:val="left"/>
        <w:rPr>
          <w:rFonts w:ascii="Calibri" w:eastAsia="Calibri" w:hAnsi="Calibri" w:cs="Calibri"/>
          <w:b/>
          <w:color w:val="auto"/>
          <w:sz w:val="22"/>
          <w:szCs w:val="22"/>
          <w:lang w:val="fr-BE"/>
        </w:rPr>
      </w:pPr>
      <w:r w:rsidRPr="005B30FE">
        <w:rPr>
          <w:rFonts w:ascii="Calibri" w:eastAsia="Calibri" w:hAnsi="Calibri" w:cs="Calibri"/>
          <w:b/>
          <w:color w:val="auto"/>
          <w:sz w:val="22"/>
          <w:szCs w:val="22"/>
          <w:u w:val="single"/>
          <w:lang w:val="fr-BE"/>
        </w:rPr>
        <w:t xml:space="preserve">Exemples </w:t>
      </w:r>
      <w:r w:rsidRPr="005B30FE">
        <w:rPr>
          <w:rFonts w:ascii="Calibri" w:eastAsia="Calibri" w:hAnsi="Calibri" w:cs="Calibri"/>
          <w:b/>
          <w:color w:val="auto"/>
          <w:sz w:val="22"/>
          <w:szCs w:val="22"/>
          <w:lang w:val="fr-BE"/>
        </w:rPr>
        <w:t xml:space="preserve">: </w:t>
      </w:r>
    </w:p>
    <w:p w14:paraId="38166D7B" w14:textId="0C7FF88A" w:rsidR="006970CF" w:rsidRPr="005B30FE" w:rsidRDefault="006970CF" w:rsidP="005B30FE">
      <w:pPr>
        <w:pStyle w:val="ListParagraph"/>
        <w:numPr>
          <w:ilvl w:val="0"/>
          <w:numId w:val="15"/>
        </w:numPr>
        <w:spacing w:after="0" w:line="240" w:lineRule="auto"/>
        <w:ind w:right="0"/>
        <w:jc w:val="left"/>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le refus de livrer un produit ou fournir un service, par rapport auquel l’entreprise détient une position dominante, sans justification objective;</w:t>
      </w:r>
    </w:p>
    <w:p w14:paraId="02EF9E20" w14:textId="0DFD6670" w:rsidR="006970CF" w:rsidRPr="005B30FE" w:rsidRDefault="006970CF" w:rsidP="005B30FE">
      <w:pPr>
        <w:pStyle w:val="ListParagraph"/>
        <w:numPr>
          <w:ilvl w:val="0"/>
          <w:numId w:val="15"/>
        </w:numPr>
        <w:spacing w:after="0" w:line="240" w:lineRule="auto"/>
        <w:ind w:right="0"/>
        <w:jc w:val="left"/>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la vente à perte ou à des prix excessivement bas d’un produit ou un service par rapport auquel l’entreprise détient une position dominante;</w:t>
      </w:r>
    </w:p>
    <w:p w14:paraId="3D91EDB8" w14:textId="7DC24257" w:rsidR="006970CF" w:rsidRPr="005B30FE" w:rsidRDefault="006970CF" w:rsidP="005B30FE">
      <w:pPr>
        <w:pStyle w:val="ListParagraph"/>
        <w:numPr>
          <w:ilvl w:val="0"/>
          <w:numId w:val="15"/>
        </w:numPr>
        <w:spacing w:after="0" w:line="240" w:lineRule="auto"/>
        <w:ind w:right="0"/>
        <w:jc w:val="left"/>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des prix anormalement élevés qui désavantagent les clients;</w:t>
      </w:r>
    </w:p>
    <w:p w14:paraId="22597940" w14:textId="35907E0C" w:rsidR="006970CF" w:rsidRPr="005B30FE" w:rsidRDefault="006970CF" w:rsidP="005B30FE">
      <w:pPr>
        <w:pStyle w:val="ListParagraph"/>
        <w:numPr>
          <w:ilvl w:val="0"/>
          <w:numId w:val="15"/>
        </w:numPr>
        <w:spacing w:after="0" w:line="240" w:lineRule="auto"/>
        <w:ind w:right="0"/>
        <w:jc w:val="left"/>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l’application sans justification objective de conditions commerciales discriminatoires pour un produit ou service par rapport auquel l’entreprise détient une position dominante et qui entraine un désavantage concurrentiel pour les partenaires commerciaux concernés;</w:t>
      </w:r>
    </w:p>
    <w:p w14:paraId="5A994C25" w14:textId="1B53F9DD" w:rsidR="005B2288" w:rsidRPr="005B30FE" w:rsidRDefault="006970CF" w:rsidP="005B30FE">
      <w:pPr>
        <w:numPr>
          <w:ilvl w:val="0"/>
          <w:numId w:val="16"/>
        </w:numPr>
        <w:spacing w:after="0" w:line="240" w:lineRule="auto"/>
        <w:ind w:left="709" w:right="0"/>
        <w:rPr>
          <w:rFonts w:ascii="Calibri" w:eastAsia="Calibri" w:hAnsi="Calibri" w:cs="Calibri"/>
          <w:color w:val="auto"/>
          <w:sz w:val="22"/>
          <w:szCs w:val="22"/>
          <w:lang w:val="fr-BE"/>
        </w:rPr>
      </w:pPr>
      <w:r w:rsidRPr="006970CF">
        <w:rPr>
          <w:rFonts w:ascii="Calibri" w:eastAsia="Calibri" w:hAnsi="Calibri" w:cs="Calibri"/>
          <w:color w:val="auto"/>
          <w:sz w:val="22"/>
          <w:szCs w:val="22"/>
          <w:lang w:val="fr-BE"/>
        </w:rPr>
        <w:t>l’offre conjointe de produits et/ou services de manière à exclure les concurrents du marché.</w:t>
      </w:r>
    </w:p>
    <w:p w14:paraId="610F2448" w14:textId="77777777" w:rsidR="00557E1F" w:rsidRPr="005B30FE" w:rsidRDefault="00557E1F" w:rsidP="005B30FE">
      <w:pPr>
        <w:rPr>
          <w:lang w:val="fr-BE"/>
        </w:rPr>
      </w:pPr>
    </w:p>
    <w:p w14:paraId="211A6EEE" w14:textId="37BFBEEC" w:rsidR="63F98005" w:rsidRPr="00557E1F" w:rsidRDefault="5F2D42DB" w:rsidP="6E78C1C0">
      <w:pPr>
        <w:pStyle w:val="Heading2"/>
        <w:keepNext w:val="0"/>
        <w:keepLines w:val="0"/>
        <w:ind w:left="1843"/>
        <w:rPr>
          <w:rFonts w:ascii="Calibri" w:eastAsiaTheme="majorEastAsia" w:hAnsi="Calibri" w:cs="Calibri"/>
          <w:smallCaps/>
          <w:color w:val="595959" w:themeColor="text1" w:themeTint="A6"/>
          <w:kern w:val="0"/>
          <w:sz w:val="32"/>
          <w:szCs w:val="32"/>
          <w:lang w:eastAsia="en-US"/>
          <w14:ligatures w14:val="none"/>
        </w:rPr>
      </w:pPr>
      <w:r w:rsidRPr="005B30FE">
        <w:rPr>
          <w:rFonts w:ascii="Calibri" w:eastAsiaTheme="majorEastAsia" w:hAnsi="Calibri" w:cs="Calibri"/>
          <w:smallCaps/>
          <w:color w:val="595959" w:themeColor="text1" w:themeTint="A6"/>
          <w:kern w:val="0"/>
          <w:sz w:val="32"/>
          <w:szCs w:val="32"/>
          <w:lang w:val="fr-BE" w:eastAsia="en-US"/>
          <w14:ligatures w14:val="none"/>
        </w:rPr>
        <w:t xml:space="preserve"> </w:t>
      </w:r>
      <w:bookmarkStart w:id="11" w:name="_Toc213337190"/>
      <w:r w:rsidRPr="6E78C1C0">
        <w:rPr>
          <w:rFonts w:ascii="Calibri" w:eastAsiaTheme="majorEastAsia" w:hAnsi="Calibri" w:cs="Calibri"/>
          <w:smallCaps/>
          <w:color w:val="595959" w:themeColor="text1" w:themeTint="A6"/>
          <w:kern w:val="0"/>
          <w:sz w:val="32"/>
          <w:szCs w:val="32"/>
          <w:lang w:eastAsia="en-US"/>
          <w14:ligatures w14:val="none"/>
        </w:rPr>
        <w:t>Abus de dépendance économique</w:t>
      </w:r>
      <w:bookmarkEnd w:id="11"/>
    </w:p>
    <w:p w14:paraId="41EBF828" w14:textId="47112107" w:rsidR="021A3336" w:rsidRPr="00557E1F" w:rsidRDefault="021A3336" w:rsidP="021A3336">
      <w:pPr>
        <w:rPr>
          <w:rFonts w:ascii="Calibri" w:hAnsi="Calibri" w:cs="Calibri"/>
        </w:rPr>
      </w:pPr>
    </w:p>
    <w:p w14:paraId="6C74ACA3" w14:textId="567698DB" w:rsidR="00537BAC" w:rsidRDefault="004E4D80" w:rsidP="021A3336">
      <w:pPr>
        <w:spacing w:after="0" w:line="240" w:lineRule="auto"/>
        <w:ind w:right="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Il est interdit d'abuser d'une position de dépendance économique d'une autre entreprise</w:t>
      </w:r>
      <w:r w:rsidR="00E92542">
        <w:rPr>
          <w:rFonts w:ascii="Calibri" w:eastAsia="Calibri" w:hAnsi="Calibri" w:cs="Calibri"/>
          <w:color w:val="auto"/>
          <w:sz w:val="22"/>
          <w:szCs w:val="22"/>
          <w:lang w:val="fr-BE"/>
        </w:rPr>
        <w:t xml:space="preserve"> pouvant affecter la </w:t>
      </w:r>
      <w:r w:rsidRPr="005B30FE">
        <w:rPr>
          <w:rFonts w:ascii="Calibri" w:eastAsia="Calibri" w:hAnsi="Calibri" w:cs="Calibri"/>
          <w:color w:val="auto"/>
          <w:sz w:val="22"/>
          <w:szCs w:val="22"/>
          <w:lang w:val="fr-BE"/>
        </w:rPr>
        <w:t xml:space="preserve">concurrence sur le marché belge </w:t>
      </w:r>
      <w:r w:rsidR="00E92542">
        <w:rPr>
          <w:rFonts w:ascii="Calibri" w:eastAsia="Calibri" w:hAnsi="Calibri" w:cs="Calibri"/>
          <w:color w:val="auto"/>
          <w:sz w:val="22"/>
          <w:szCs w:val="22"/>
          <w:lang w:val="fr-BE"/>
        </w:rPr>
        <w:t xml:space="preserve">concerné </w:t>
      </w:r>
      <w:r w:rsidRPr="005B30FE">
        <w:rPr>
          <w:rFonts w:ascii="Calibri" w:eastAsia="Calibri" w:hAnsi="Calibri" w:cs="Calibri"/>
          <w:color w:val="auto"/>
          <w:sz w:val="22"/>
          <w:szCs w:val="22"/>
          <w:lang w:val="fr-BE"/>
        </w:rPr>
        <w:t xml:space="preserve">ou </w:t>
      </w:r>
      <w:r w:rsidR="00F7711E">
        <w:rPr>
          <w:rFonts w:ascii="Calibri" w:eastAsia="Calibri" w:hAnsi="Calibri" w:cs="Calibri"/>
          <w:color w:val="auto"/>
          <w:sz w:val="22"/>
          <w:szCs w:val="22"/>
          <w:lang w:val="fr-BE"/>
        </w:rPr>
        <w:t xml:space="preserve">dans </w:t>
      </w:r>
      <w:r w:rsidRPr="005B30FE">
        <w:rPr>
          <w:rFonts w:ascii="Calibri" w:eastAsia="Calibri" w:hAnsi="Calibri" w:cs="Calibri"/>
          <w:color w:val="auto"/>
          <w:sz w:val="22"/>
          <w:szCs w:val="22"/>
          <w:lang w:val="fr-BE"/>
        </w:rPr>
        <w:t xml:space="preserve">une partie substantielle de celui-ci. Il </w:t>
      </w:r>
      <w:r w:rsidR="00F7711E">
        <w:rPr>
          <w:rFonts w:ascii="Calibri" w:eastAsia="Calibri" w:hAnsi="Calibri" w:cs="Calibri"/>
          <w:color w:val="auto"/>
          <w:sz w:val="22"/>
          <w:szCs w:val="22"/>
          <w:lang w:val="fr-BE"/>
        </w:rPr>
        <w:t xml:space="preserve">est question </w:t>
      </w:r>
      <w:r w:rsidRPr="005B30FE">
        <w:rPr>
          <w:rFonts w:ascii="Calibri" w:eastAsia="Calibri" w:hAnsi="Calibri" w:cs="Calibri"/>
          <w:color w:val="auto"/>
          <w:sz w:val="22"/>
          <w:szCs w:val="22"/>
          <w:lang w:val="fr-BE"/>
        </w:rPr>
        <w:t xml:space="preserve">de </w:t>
      </w:r>
      <w:r w:rsidR="00F7711E">
        <w:rPr>
          <w:rFonts w:ascii="Calibri" w:eastAsia="Calibri" w:hAnsi="Calibri" w:cs="Calibri"/>
          <w:color w:val="auto"/>
          <w:sz w:val="22"/>
          <w:szCs w:val="22"/>
          <w:lang w:val="fr-BE"/>
        </w:rPr>
        <w:t xml:space="preserve">position de </w:t>
      </w:r>
      <w:r w:rsidRPr="005B30FE">
        <w:rPr>
          <w:rFonts w:ascii="Calibri" w:eastAsia="Calibri" w:hAnsi="Calibri" w:cs="Calibri"/>
          <w:color w:val="auto"/>
          <w:sz w:val="22"/>
          <w:szCs w:val="22"/>
          <w:lang w:val="fr-BE"/>
        </w:rPr>
        <w:t xml:space="preserve">dépendance économique </w:t>
      </w:r>
      <w:r w:rsidR="00BE64F8">
        <w:rPr>
          <w:rFonts w:ascii="Calibri" w:eastAsia="Calibri" w:hAnsi="Calibri" w:cs="Calibri"/>
          <w:color w:val="auto"/>
          <w:sz w:val="22"/>
          <w:szCs w:val="22"/>
          <w:lang w:val="fr-BE"/>
        </w:rPr>
        <w:t xml:space="preserve">à l’égard de </w:t>
      </w:r>
      <w:r w:rsidRPr="005B30FE">
        <w:rPr>
          <w:rFonts w:ascii="Calibri" w:eastAsia="Calibri" w:hAnsi="Calibri" w:cs="Calibri"/>
          <w:color w:val="auto"/>
          <w:sz w:val="22"/>
          <w:szCs w:val="22"/>
          <w:lang w:val="fr-BE"/>
        </w:rPr>
        <w:t xml:space="preserve">Telenet </w:t>
      </w:r>
      <w:r w:rsidR="00BE64F8">
        <w:rPr>
          <w:rFonts w:ascii="Calibri" w:eastAsia="Calibri" w:hAnsi="Calibri" w:cs="Calibri"/>
          <w:color w:val="auto"/>
          <w:sz w:val="22"/>
          <w:szCs w:val="22"/>
          <w:lang w:val="fr-BE"/>
        </w:rPr>
        <w:t xml:space="preserve">group </w:t>
      </w:r>
      <w:r w:rsidRPr="005B30FE">
        <w:rPr>
          <w:rFonts w:ascii="Calibri" w:eastAsia="Calibri" w:hAnsi="Calibri" w:cs="Calibri"/>
          <w:color w:val="auto"/>
          <w:sz w:val="22"/>
          <w:szCs w:val="22"/>
          <w:lang w:val="fr-BE"/>
        </w:rPr>
        <w:t>lorsqu</w:t>
      </w:r>
      <w:r w:rsidR="00BE64F8">
        <w:rPr>
          <w:rFonts w:ascii="Calibri" w:eastAsia="Calibri" w:hAnsi="Calibri" w:cs="Calibri"/>
          <w:color w:val="auto"/>
          <w:sz w:val="22"/>
          <w:szCs w:val="22"/>
          <w:lang w:val="fr-BE"/>
        </w:rPr>
        <w:t xml:space="preserve">e pour les entreprises concernées </w:t>
      </w:r>
      <w:r w:rsidRPr="005B30FE">
        <w:rPr>
          <w:rFonts w:ascii="Calibri" w:eastAsia="Calibri" w:hAnsi="Calibri" w:cs="Calibri"/>
          <w:color w:val="auto"/>
          <w:sz w:val="22"/>
          <w:szCs w:val="22"/>
          <w:lang w:val="fr-BE"/>
        </w:rPr>
        <w:t>(i)</w:t>
      </w:r>
      <w:r w:rsidR="00BE64F8">
        <w:rPr>
          <w:rFonts w:ascii="Calibri" w:eastAsia="Calibri" w:hAnsi="Calibri" w:cs="Calibri"/>
          <w:color w:val="auto"/>
          <w:sz w:val="22"/>
          <w:szCs w:val="22"/>
          <w:lang w:val="fr-BE"/>
        </w:rPr>
        <w:t xml:space="preserve"> </w:t>
      </w:r>
      <w:r w:rsidR="00BE64F8" w:rsidRPr="00EC11FB">
        <w:rPr>
          <w:rFonts w:ascii="Calibri" w:eastAsia="Calibri" w:hAnsi="Calibri" w:cs="Calibri"/>
          <w:color w:val="auto"/>
          <w:sz w:val="22"/>
          <w:szCs w:val="22"/>
          <w:lang w:val="fr-BE"/>
        </w:rPr>
        <w:t>il n'existe</w:t>
      </w:r>
      <w:r w:rsidRPr="005B30FE">
        <w:rPr>
          <w:rFonts w:ascii="Calibri" w:eastAsia="Calibri" w:hAnsi="Calibri" w:cs="Calibri"/>
          <w:color w:val="auto"/>
          <w:sz w:val="22"/>
          <w:szCs w:val="22"/>
          <w:lang w:val="fr-BE"/>
        </w:rPr>
        <w:t xml:space="preserve"> aucune alternative raisonnable équivalente </w:t>
      </w:r>
      <w:r w:rsidR="00A06CD2">
        <w:rPr>
          <w:rFonts w:ascii="Calibri" w:eastAsia="Calibri" w:hAnsi="Calibri" w:cs="Calibri"/>
          <w:color w:val="auto"/>
          <w:sz w:val="22"/>
          <w:szCs w:val="22"/>
          <w:lang w:val="fr-BE"/>
        </w:rPr>
        <w:t xml:space="preserve">et </w:t>
      </w:r>
      <w:r w:rsidRPr="005B30FE">
        <w:rPr>
          <w:rFonts w:ascii="Calibri" w:eastAsia="Calibri" w:hAnsi="Calibri" w:cs="Calibri"/>
          <w:color w:val="auto"/>
          <w:sz w:val="22"/>
          <w:szCs w:val="22"/>
          <w:lang w:val="fr-BE"/>
        </w:rPr>
        <w:t xml:space="preserve">dans un délai </w:t>
      </w:r>
      <w:r w:rsidR="00A06CD2">
        <w:rPr>
          <w:rFonts w:ascii="Calibri" w:eastAsia="Calibri" w:hAnsi="Calibri" w:cs="Calibri"/>
          <w:color w:val="auto"/>
          <w:sz w:val="22"/>
          <w:szCs w:val="22"/>
          <w:lang w:val="fr-BE"/>
        </w:rPr>
        <w:t xml:space="preserve">et à des coûts </w:t>
      </w:r>
      <w:r w:rsidRPr="005B30FE">
        <w:rPr>
          <w:rFonts w:ascii="Calibri" w:eastAsia="Calibri" w:hAnsi="Calibri" w:cs="Calibri"/>
          <w:color w:val="auto"/>
          <w:sz w:val="22"/>
          <w:szCs w:val="22"/>
          <w:lang w:val="fr-BE"/>
        </w:rPr>
        <w:t xml:space="preserve">raisonnable et (ii) qui permettrait </w:t>
      </w:r>
      <w:r w:rsidR="00127E86">
        <w:rPr>
          <w:rFonts w:ascii="Calibri" w:eastAsia="Calibri" w:hAnsi="Calibri" w:cs="Calibri"/>
          <w:color w:val="auto"/>
          <w:sz w:val="22"/>
          <w:szCs w:val="22"/>
          <w:lang w:val="fr-BE"/>
        </w:rPr>
        <w:t xml:space="preserve">à </w:t>
      </w:r>
      <w:r w:rsidRPr="005B30FE">
        <w:rPr>
          <w:rFonts w:ascii="Calibri" w:eastAsia="Calibri" w:hAnsi="Calibri" w:cs="Calibri"/>
          <w:color w:val="auto"/>
          <w:sz w:val="22"/>
          <w:szCs w:val="22"/>
          <w:lang w:val="fr-BE"/>
        </w:rPr>
        <w:t xml:space="preserve">Telenet </w:t>
      </w:r>
      <w:r w:rsidR="00127E86">
        <w:rPr>
          <w:rFonts w:ascii="Calibri" w:eastAsia="Calibri" w:hAnsi="Calibri" w:cs="Calibri"/>
          <w:color w:val="auto"/>
          <w:sz w:val="22"/>
          <w:szCs w:val="22"/>
          <w:lang w:val="fr-BE"/>
        </w:rPr>
        <w:t xml:space="preserve">group </w:t>
      </w:r>
      <w:r w:rsidRPr="005B30FE">
        <w:rPr>
          <w:rFonts w:ascii="Calibri" w:eastAsia="Calibri" w:hAnsi="Calibri" w:cs="Calibri"/>
          <w:color w:val="auto"/>
          <w:sz w:val="22"/>
          <w:szCs w:val="22"/>
          <w:lang w:val="fr-BE"/>
        </w:rPr>
        <w:t xml:space="preserve">d'imposer à ces </w:t>
      </w:r>
      <w:r w:rsidR="00200416">
        <w:rPr>
          <w:rFonts w:ascii="Calibri" w:eastAsia="Calibri" w:hAnsi="Calibri" w:cs="Calibri"/>
          <w:color w:val="auto"/>
          <w:sz w:val="22"/>
          <w:szCs w:val="22"/>
          <w:lang w:val="fr-BE"/>
        </w:rPr>
        <w:t xml:space="preserve">entreprises </w:t>
      </w:r>
      <w:r w:rsidRPr="005B30FE">
        <w:rPr>
          <w:rFonts w:ascii="Calibri" w:eastAsia="Calibri" w:hAnsi="Calibri" w:cs="Calibri"/>
          <w:color w:val="auto"/>
          <w:sz w:val="22"/>
          <w:szCs w:val="22"/>
          <w:lang w:val="fr-BE"/>
        </w:rPr>
        <w:t xml:space="preserve">des prestations ou des conditions qui ne </w:t>
      </w:r>
      <w:r w:rsidR="00200416">
        <w:rPr>
          <w:rFonts w:ascii="Calibri" w:eastAsia="Calibri" w:hAnsi="Calibri" w:cs="Calibri"/>
          <w:color w:val="auto"/>
          <w:sz w:val="22"/>
          <w:szCs w:val="22"/>
          <w:lang w:val="fr-BE"/>
        </w:rPr>
        <w:t xml:space="preserve">pourraient pas </w:t>
      </w:r>
      <w:r w:rsidRPr="005B30FE">
        <w:rPr>
          <w:rFonts w:ascii="Calibri" w:eastAsia="Calibri" w:hAnsi="Calibri" w:cs="Calibri"/>
          <w:color w:val="auto"/>
          <w:sz w:val="22"/>
          <w:szCs w:val="22"/>
          <w:lang w:val="fr-BE"/>
        </w:rPr>
        <w:t xml:space="preserve">être obtenues dans des conditions normales de marché. </w:t>
      </w:r>
    </w:p>
    <w:p w14:paraId="2164369F" w14:textId="77777777" w:rsidR="00200416" w:rsidRPr="005B30FE" w:rsidRDefault="00200416" w:rsidP="021A3336">
      <w:pPr>
        <w:spacing w:after="0" w:line="240" w:lineRule="auto"/>
        <w:ind w:right="0"/>
        <w:rPr>
          <w:rFonts w:ascii="Calibri" w:eastAsia="Calibri" w:hAnsi="Calibri" w:cs="Calibri"/>
          <w:color w:val="auto"/>
          <w:sz w:val="22"/>
          <w:szCs w:val="22"/>
          <w:lang w:val="fr-BE"/>
        </w:rPr>
      </w:pPr>
    </w:p>
    <w:p w14:paraId="530FEB11" w14:textId="77777777" w:rsidR="00537BAC" w:rsidRPr="00557E1F" w:rsidRDefault="004E4D80" w:rsidP="021A3336">
      <w:pPr>
        <w:spacing w:after="0" w:line="240" w:lineRule="auto"/>
        <w:ind w:left="115" w:right="0"/>
        <w:jc w:val="left"/>
        <w:rPr>
          <w:rFonts w:ascii="Calibri" w:eastAsia="Calibri" w:hAnsi="Calibri" w:cs="Calibri"/>
          <w:color w:val="auto"/>
          <w:sz w:val="22"/>
          <w:szCs w:val="22"/>
        </w:rPr>
      </w:pPr>
      <w:r w:rsidRPr="6E78C1C0">
        <w:rPr>
          <w:rFonts w:ascii="Calibri" w:eastAsia="Calibri" w:hAnsi="Calibri" w:cs="Calibri"/>
          <w:color w:val="auto"/>
          <w:sz w:val="22"/>
          <w:szCs w:val="22"/>
          <w:u w:val="single"/>
        </w:rPr>
        <w:t xml:space="preserve">Exemples d'abus possibles : </w:t>
      </w:r>
    </w:p>
    <w:p w14:paraId="24B9BCC6" w14:textId="1D561B9D" w:rsidR="00537BAC" w:rsidRPr="005B30FE" w:rsidRDefault="004E4D80" w:rsidP="00E87F39">
      <w:pPr>
        <w:numPr>
          <w:ilvl w:val="0"/>
          <w:numId w:val="7"/>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le refus </w:t>
      </w:r>
      <w:r w:rsidR="00017929">
        <w:rPr>
          <w:rFonts w:ascii="Calibri" w:eastAsia="Calibri" w:hAnsi="Calibri" w:cs="Calibri"/>
          <w:color w:val="auto"/>
          <w:sz w:val="22"/>
          <w:szCs w:val="22"/>
          <w:lang w:val="fr-BE"/>
        </w:rPr>
        <w:t xml:space="preserve">de </w:t>
      </w:r>
      <w:r w:rsidRPr="005B30FE">
        <w:rPr>
          <w:rFonts w:ascii="Calibri" w:eastAsia="Calibri" w:hAnsi="Calibri" w:cs="Calibri"/>
          <w:color w:val="auto"/>
          <w:sz w:val="22"/>
          <w:szCs w:val="22"/>
          <w:lang w:val="fr-BE"/>
        </w:rPr>
        <w:t xml:space="preserve">vente ou d'achat ; </w:t>
      </w:r>
    </w:p>
    <w:p w14:paraId="048BCA5B" w14:textId="1AFEEF45" w:rsidR="00537BAC" w:rsidRPr="005B30FE" w:rsidRDefault="004E4D80" w:rsidP="00E87F39">
      <w:pPr>
        <w:numPr>
          <w:ilvl w:val="0"/>
          <w:numId w:val="7"/>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lastRenderedPageBreak/>
        <w:t xml:space="preserve">l'imposition de prix d'achat ou de vente </w:t>
      </w:r>
      <w:r w:rsidR="00017929">
        <w:rPr>
          <w:rFonts w:ascii="Calibri" w:eastAsia="Calibri" w:hAnsi="Calibri" w:cs="Calibri"/>
          <w:color w:val="auto"/>
          <w:sz w:val="22"/>
          <w:szCs w:val="22"/>
          <w:lang w:val="fr-BE"/>
        </w:rPr>
        <w:t xml:space="preserve">abusifs </w:t>
      </w:r>
      <w:r w:rsidRPr="005B30FE">
        <w:rPr>
          <w:rFonts w:ascii="Calibri" w:eastAsia="Calibri" w:hAnsi="Calibri" w:cs="Calibri"/>
          <w:color w:val="auto"/>
          <w:sz w:val="22"/>
          <w:szCs w:val="22"/>
          <w:lang w:val="fr-BE"/>
        </w:rPr>
        <w:t xml:space="preserve">ou d'autres conditions commerciales </w:t>
      </w:r>
      <w:r w:rsidR="00017929">
        <w:rPr>
          <w:rFonts w:ascii="Calibri" w:eastAsia="Calibri" w:hAnsi="Calibri" w:cs="Calibri"/>
          <w:color w:val="auto"/>
          <w:sz w:val="22"/>
          <w:szCs w:val="22"/>
          <w:lang w:val="fr-BE"/>
        </w:rPr>
        <w:t>non équitables</w:t>
      </w:r>
      <w:r w:rsidRPr="005B30FE">
        <w:rPr>
          <w:rFonts w:ascii="Calibri" w:eastAsia="Calibri" w:hAnsi="Calibri" w:cs="Calibri"/>
          <w:color w:val="auto"/>
          <w:sz w:val="22"/>
          <w:szCs w:val="22"/>
          <w:lang w:val="fr-BE"/>
        </w:rPr>
        <w:t xml:space="preserve">; </w:t>
      </w:r>
    </w:p>
    <w:p w14:paraId="01DEB10C" w14:textId="21E1D0A0" w:rsidR="00537BAC" w:rsidRPr="005B30FE" w:rsidRDefault="004E4D80" w:rsidP="00E87F39">
      <w:pPr>
        <w:numPr>
          <w:ilvl w:val="0"/>
          <w:numId w:val="7"/>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la </w:t>
      </w:r>
      <w:r w:rsidR="00017929">
        <w:rPr>
          <w:rFonts w:ascii="Calibri" w:eastAsia="Calibri" w:hAnsi="Calibri" w:cs="Calibri"/>
          <w:color w:val="auto"/>
          <w:sz w:val="22"/>
          <w:szCs w:val="22"/>
          <w:lang w:val="fr-BE"/>
        </w:rPr>
        <w:t xml:space="preserve">limitation </w:t>
      </w:r>
      <w:r w:rsidRPr="005B30FE">
        <w:rPr>
          <w:rFonts w:ascii="Calibri" w:eastAsia="Calibri" w:hAnsi="Calibri" w:cs="Calibri"/>
          <w:color w:val="auto"/>
          <w:sz w:val="22"/>
          <w:szCs w:val="22"/>
          <w:lang w:val="fr-BE"/>
        </w:rPr>
        <w:t xml:space="preserve">de la production, </w:t>
      </w:r>
      <w:r w:rsidR="003C130B">
        <w:rPr>
          <w:rFonts w:ascii="Calibri" w:eastAsia="Calibri" w:hAnsi="Calibri" w:cs="Calibri"/>
          <w:color w:val="auto"/>
          <w:sz w:val="22"/>
          <w:szCs w:val="22"/>
          <w:lang w:val="fr-BE"/>
        </w:rPr>
        <w:t xml:space="preserve">des débouchés </w:t>
      </w:r>
      <w:r w:rsidRPr="005B30FE">
        <w:rPr>
          <w:rFonts w:ascii="Calibri" w:eastAsia="Calibri" w:hAnsi="Calibri" w:cs="Calibri"/>
          <w:color w:val="auto"/>
          <w:sz w:val="22"/>
          <w:szCs w:val="22"/>
          <w:lang w:val="fr-BE"/>
        </w:rPr>
        <w:t xml:space="preserve">ou du développement technique au </w:t>
      </w:r>
      <w:r w:rsidR="003C130B">
        <w:rPr>
          <w:rFonts w:ascii="Calibri" w:eastAsia="Calibri" w:hAnsi="Calibri" w:cs="Calibri"/>
          <w:color w:val="auto"/>
          <w:sz w:val="22"/>
          <w:szCs w:val="22"/>
          <w:lang w:val="fr-BE"/>
        </w:rPr>
        <w:t xml:space="preserve">préjudice </w:t>
      </w:r>
      <w:r w:rsidRPr="005B30FE">
        <w:rPr>
          <w:rFonts w:ascii="Calibri" w:eastAsia="Calibri" w:hAnsi="Calibri" w:cs="Calibri"/>
          <w:color w:val="auto"/>
          <w:sz w:val="22"/>
          <w:szCs w:val="22"/>
          <w:lang w:val="fr-BE"/>
        </w:rPr>
        <w:t xml:space="preserve">des consommateurs; </w:t>
      </w:r>
    </w:p>
    <w:p w14:paraId="573ABE5F" w14:textId="6DCF82C6" w:rsidR="00537BAC" w:rsidRPr="005B30FE" w:rsidRDefault="004E4D80" w:rsidP="00E87F39">
      <w:pPr>
        <w:numPr>
          <w:ilvl w:val="0"/>
          <w:numId w:val="7"/>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l'application </w:t>
      </w:r>
      <w:r w:rsidR="003C130B">
        <w:rPr>
          <w:rFonts w:ascii="Calibri" w:eastAsia="Calibri" w:hAnsi="Calibri" w:cs="Calibri"/>
          <w:color w:val="auto"/>
          <w:sz w:val="22"/>
          <w:szCs w:val="22"/>
          <w:lang w:val="fr-BE"/>
        </w:rPr>
        <w:t xml:space="preserve">à l’égard de partenaires économique </w:t>
      </w:r>
      <w:r w:rsidRPr="005B30FE">
        <w:rPr>
          <w:rFonts w:ascii="Calibri" w:eastAsia="Calibri" w:hAnsi="Calibri" w:cs="Calibri"/>
          <w:color w:val="auto"/>
          <w:sz w:val="22"/>
          <w:szCs w:val="22"/>
          <w:lang w:val="fr-BE"/>
        </w:rPr>
        <w:t xml:space="preserve">de conditions inégales à des </w:t>
      </w:r>
      <w:r w:rsidR="00E2112A">
        <w:rPr>
          <w:rFonts w:ascii="Calibri" w:eastAsia="Calibri" w:hAnsi="Calibri" w:cs="Calibri"/>
          <w:color w:val="auto"/>
          <w:sz w:val="22"/>
          <w:szCs w:val="22"/>
          <w:lang w:val="fr-BE"/>
        </w:rPr>
        <w:t xml:space="preserve">prestations </w:t>
      </w:r>
      <w:r w:rsidRPr="005B30FE">
        <w:rPr>
          <w:rFonts w:ascii="Calibri" w:eastAsia="Calibri" w:hAnsi="Calibri" w:cs="Calibri"/>
          <w:color w:val="auto"/>
          <w:sz w:val="22"/>
          <w:szCs w:val="22"/>
          <w:lang w:val="fr-BE"/>
        </w:rPr>
        <w:t xml:space="preserve">équivalentes, </w:t>
      </w:r>
      <w:r w:rsidR="00E2112A">
        <w:rPr>
          <w:rFonts w:ascii="Calibri" w:eastAsia="Calibri" w:hAnsi="Calibri" w:cs="Calibri"/>
          <w:color w:val="auto"/>
          <w:sz w:val="22"/>
          <w:szCs w:val="22"/>
          <w:lang w:val="fr-BE"/>
        </w:rPr>
        <w:t xml:space="preserve">en leur infligeant de ce fait un </w:t>
      </w:r>
      <w:r w:rsidRPr="005B30FE">
        <w:rPr>
          <w:rFonts w:ascii="Calibri" w:eastAsia="Calibri" w:hAnsi="Calibri" w:cs="Calibri"/>
          <w:color w:val="auto"/>
          <w:sz w:val="22"/>
          <w:szCs w:val="22"/>
          <w:lang w:val="fr-BE"/>
        </w:rPr>
        <w:t xml:space="preserve">désavantage concurrentiel ; </w:t>
      </w:r>
    </w:p>
    <w:p w14:paraId="7E91BA63" w14:textId="4E4FE76A" w:rsidR="00C91E4A" w:rsidRPr="005B30FE" w:rsidRDefault="00C91E4A" w:rsidP="005B30FE">
      <w:pPr>
        <w:numPr>
          <w:ilvl w:val="0"/>
          <w:numId w:val="7"/>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le fait de subordonner la conclusion de contrats à l'acceptation, par les partenaires économiques, de prestations supplémentaires, qui, par leur nature ou selon les usages commerciaux, n'ont pas de lien avec l'objet de ces contrats</w:t>
      </w:r>
    </w:p>
    <w:p w14:paraId="0B9683F2" w14:textId="77777777" w:rsidR="006E135F" w:rsidRPr="005B30FE" w:rsidRDefault="006E135F" w:rsidP="005B30FE">
      <w:pPr>
        <w:spacing w:after="0" w:line="240" w:lineRule="auto"/>
        <w:ind w:left="0" w:right="0" w:firstLine="0"/>
        <w:rPr>
          <w:rFonts w:ascii="Calibri" w:eastAsia="Calibri" w:hAnsi="Calibri" w:cs="Calibri"/>
          <w:color w:val="auto"/>
          <w:sz w:val="22"/>
          <w:szCs w:val="22"/>
          <w:lang w:val="fr-BE"/>
        </w:rPr>
      </w:pPr>
    </w:p>
    <w:p w14:paraId="4F97F184" w14:textId="77777777" w:rsidR="006E135F" w:rsidRPr="005B30FE" w:rsidRDefault="006E135F" w:rsidP="006E135F">
      <w:pPr>
        <w:spacing w:after="0" w:line="240" w:lineRule="auto"/>
        <w:ind w:right="0"/>
        <w:rPr>
          <w:rFonts w:ascii="Calibri" w:eastAsia="Calibri" w:hAnsi="Calibri" w:cs="Calibri"/>
          <w:color w:val="auto"/>
          <w:sz w:val="22"/>
          <w:szCs w:val="22"/>
          <w:lang w:val="fr-BE"/>
        </w:rPr>
      </w:pPr>
    </w:p>
    <w:p w14:paraId="64001E1F" w14:textId="1B4D0994" w:rsidR="021A3336" w:rsidRPr="005B30FE" w:rsidRDefault="021A3336" w:rsidP="021A3336">
      <w:pPr>
        <w:spacing w:after="0" w:line="240" w:lineRule="auto"/>
        <w:ind w:left="837" w:right="0" w:hanging="360"/>
        <w:rPr>
          <w:rFonts w:ascii="Calibri" w:eastAsia="Calibri" w:hAnsi="Calibri" w:cs="Calibri"/>
          <w:color w:val="auto"/>
          <w:sz w:val="22"/>
          <w:szCs w:val="22"/>
          <w:lang w:val="fr-BE"/>
        </w:rPr>
      </w:pPr>
    </w:p>
    <w:p w14:paraId="1ACDA101" w14:textId="2620F7D3" w:rsidR="00537BAC" w:rsidRPr="00557E1F" w:rsidRDefault="7B7F57B7" w:rsidP="6E78C1C0">
      <w:pPr>
        <w:pStyle w:val="Heading2"/>
        <w:keepNext w:val="0"/>
        <w:keepLines w:val="0"/>
        <w:spacing w:after="0" w:line="240" w:lineRule="auto"/>
        <w:ind w:left="1843"/>
        <w:rPr>
          <w:rFonts w:ascii="Calibri" w:eastAsiaTheme="majorEastAsia" w:hAnsi="Calibri" w:cs="Calibri"/>
          <w:smallCaps/>
          <w:color w:val="595959" w:themeColor="text1" w:themeTint="A6"/>
          <w:kern w:val="0"/>
          <w:sz w:val="32"/>
          <w:szCs w:val="32"/>
          <w:lang w:eastAsia="en-US"/>
          <w14:ligatures w14:val="none"/>
        </w:rPr>
      </w:pPr>
      <w:bookmarkStart w:id="12" w:name="_Toc213337191"/>
      <w:r w:rsidRPr="6E78C1C0">
        <w:rPr>
          <w:rFonts w:ascii="Calibri" w:eastAsiaTheme="majorEastAsia" w:hAnsi="Calibri" w:cs="Calibri"/>
          <w:smallCaps/>
          <w:color w:val="595959" w:themeColor="text1" w:themeTint="A6"/>
          <w:kern w:val="0"/>
          <w:sz w:val="32"/>
          <w:szCs w:val="32"/>
          <w:lang w:eastAsia="en-US"/>
          <w14:ligatures w14:val="none"/>
        </w:rPr>
        <w:t>Contrôle des concentrations</w:t>
      </w:r>
      <w:bookmarkEnd w:id="12"/>
    </w:p>
    <w:p w14:paraId="17E0FEF8" w14:textId="1A8D7F38" w:rsidR="021A3336" w:rsidRPr="00557E1F" w:rsidRDefault="021A3336" w:rsidP="021A3336">
      <w:pPr>
        <w:rPr>
          <w:rFonts w:ascii="Calibri" w:hAnsi="Calibri" w:cs="Calibri"/>
        </w:rPr>
      </w:pPr>
    </w:p>
    <w:p w14:paraId="5DA66CF1" w14:textId="1138E8E2" w:rsidR="00537BAC" w:rsidRPr="005B30FE" w:rsidRDefault="7B7F57B7" w:rsidP="021A3336">
      <w:pPr>
        <w:spacing w:after="0" w:line="240" w:lineRule="auto"/>
        <w:ind w:right="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Certaines </w:t>
      </w:r>
      <w:r w:rsidR="00C91E4A">
        <w:rPr>
          <w:rFonts w:ascii="Calibri" w:eastAsia="Calibri" w:hAnsi="Calibri" w:cs="Calibri"/>
          <w:color w:val="auto"/>
          <w:sz w:val="22"/>
          <w:szCs w:val="22"/>
          <w:lang w:val="fr-BE"/>
        </w:rPr>
        <w:t>rachats</w:t>
      </w:r>
      <w:r w:rsidR="00C91E4A" w:rsidRPr="005B30FE">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 xml:space="preserve">d'entreprises, </w:t>
      </w:r>
      <w:r w:rsidR="00C91E4A">
        <w:rPr>
          <w:rFonts w:ascii="Calibri" w:eastAsia="Calibri" w:hAnsi="Calibri" w:cs="Calibri"/>
          <w:color w:val="auto"/>
          <w:sz w:val="22"/>
          <w:szCs w:val="22"/>
          <w:lang w:val="fr-BE"/>
        </w:rPr>
        <w:t>joint-ventures</w:t>
      </w:r>
      <w:r w:rsidRPr="005B30FE">
        <w:rPr>
          <w:rFonts w:ascii="Calibri" w:eastAsia="Calibri" w:hAnsi="Calibri" w:cs="Calibri"/>
          <w:color w:val="auto"/>
          <w:sz w:val="22"/>
          <w:szCs w:val="22"/>
          <w:lang w:val="fr-BE"/>
        </w:rPr>
        <w:t xml:space="preserve">, </w:t>
      </w:r>
      <w:r w:rsidR="00E87F09">
        <w:rPr>
          <w:rFonts w:ascii="Calibri" w:eastAsia="Calibri" w:hAnsi="Calibri" w:cs="Calibri"/>
          <w:color w:val="auto"/>
          <w:sz w:val="22"/>
          <w:szCs w:val="22"/>
          <w:lang w:val="fr-BE"/>
        </w:rPr>
        <w:t xml:space="preserve">contrats d’outsourcing significatifs </w:t>
      </w:r>
      <w:r w:rsidRPr="005B30FE">
        <w:rPr>
          <w:rFonts w:ascii="Calibri" w:eastAsia="Calibri" w:hAnsi="Calibri" w:cs="Calibri"/>
          <w:color w:val="auto"/>
          <w:sz w:val="22"/>
          <w:szCs w:val="22"/>
          <w:lang w:val="fr-BE"/>
        </w:rPr>
        <w:t xml:space="preserve">ou </w:t>
      </w:r>
      <w:r w:rsidR="00E87F09">
        <w:rPr>
          <w:rFonts w:ascii="Calibri" w:eastAsia="Calibri" w:hAnsi="Calibri" w:cs="Calibri"/>
          <w:color w:val="auto"/>
          <w:sz w:val="22"/>
          <w:szCs w:val="22"/>
          <w:lang w:val="fr-BE"/>
        </w:rPr>
        <w:t>formes de coopération durable</w:t>
      </w:r>
      <w:r w:rsidRPr="005B30FE">
        <w:rPr>
          <w:rFonts w:ascii="Calibri" w:eastAsia="Calibri" w:hAnsi="Calibri" w:cs="Calibri"/>
          <w:color w:val="auto"/>
          <w:sz w:val="22"/>
          <w:szCs w:val="22"/>
          <w:lang w:val="fr-BE"/>
        </w:rPr>
        <w:t xml:space="preserve"> avec d'autres entreprises </w:t>
      </w:r>
      <w:r w:rsidR="004B62DF">
        <w:rPr>
          <w:rFonts w:ascii="Calibri" w:eastAsia="Calibri" w:hAnsi="Calibri" w:cs="Calibri"/>
          <w:color w:val="auto"/>
          <w:sz w:val="22"/>
          <w:szCs w:val="22"/>
          <w:lang w:val="fr-BE"/>
        </w:rPr>
        <w:t xml:space="preserve">sont potentiellement </w:t>
      </w:r>
      <w:r w:rsidRPr="005B30FE">
        <w:rPr>
          <w:rFonts w:ascii="Calibri" w:eastAsia="Calibri" w:hAnsi="Calibri" w:cs="Calibri"/>
          <w:color w:val="auto"/>
          <w:sz w:val="22"/>
          <w:szCs w:val="22"/>
          <w:lang w:val="fr-BE"/>
        </w:rPr>
        <w:t xml:space="preserve">soumis à l'approbation préalable des autorités belges ou européennes de la concurrence. La mise en </w:t>
      </w:r>
      <w:r w:rsidR="004B62DF">
        <w:rPr>
          <w:rFonts w:ascii="Calibri" w:eastAsia="Calibri" w:hAnsi="Calibri" w:cs="Calibri"/>
          <w:color w:val="auto"/>
          <w:sz w:val="22"/>
          <w:szCs w:val="22"/>
          <w:lang w:val="fr-BE"/>
        </w:rPr>
        <w:t xml:space="preserve">place </w:t>
      </w:r>
      <w:r w:rsidRPr="005B30FE">
        <w:rPr>
          <w:rFonts w:ascii="Calibri" w:eastAsia="Calibri" w:hAnsi="Calibri" w:cs="Calibri"/>
          <w:color w:val="auto"/>
          <w:sz w:val="22"/>
          <w:szCs w:val="22"/>
          <w:lang w:val="fr-BE"/>
        </w:rPr>
        <w:t xml:space="preserve">de </w:t>
      </w:r>
      <w:r w:rsidR="004B62DF">
        <w:rPr>
          <w:rFonts w:ascii="Calibri" w:eastAsia="Calibri" w:hAnsi="Calibri" w:cs="Calibri"/>
          <w:color w:val="auto"/>
          <w:sz w:val="22"/>
          <w:szCs w:val="22"/>
          <w:lang w:val="fr-BE"/>
        </w:rPr>
        <w:t xml:space="preserve">ce genre de </w:t>
      </w:r>
      <w:r w:rsidRPr="005B30FE">
        <w:rPr>
          <w:rFonts w:ascii="Calibri" w:eastAsia="Calibri" w:hAnsi="Calibri" w:cs="Calibri"/>
          <w:color w:val="auto"/>
          <w:sz w:val="22"/>
          <w:szCs w:val="22"/>
          <w:lang w:val="fr-BE"/>
        </w:rPr>
        <w:t xml:space="preserve">projets sans une telle approbation préalable est interdite. Consultez toujours le Cercle </w:t>
      </w:r>
      <w:r w:rsidR="004B62DF">
        <w:rPr>
          <w:rFonts w:ascii="Calibri" w:eastAsia="Calibri" w:hAnsi="Calibri" w:cs="Calibri"/>
          <w:color w:val="auto"/>
          <w:sz w:val="22"/>
          <w:szCs w:val="22"/>
          <w:lang w:val="fr-BE"/>
        </w:rPr>
        <w:t xml:space="preserve">Regulatory &amp; Compliance </w:t>
      </w:r>
      <w:r w:rsidRPr="005B30FE">
        <w:rPr>
          <w:rFonts w:ascii="Calibri" w:eastAsia="Calibri" w:hAnsi="Calibri" w:cs="Calibri"/>
          <w:color w:val="auto"/>
          <w:sz w:val="22"/>
          <w:szCs w:val="22"/>
          <w:lang w:val="fr-BE"/>
        </w:rPr>
        <w:t xml:space="preserve">avant de discuter de telles initiatives avec des parties externes. </w:t>
      </w:r>
    </w:p>
    <w:p w14:paraId="3C187C6E" w14:textId="22EFC592" w:rsidR="00537BAC" w:rsidRPr="00E87F39" w:rsidRDefault="004E4D80" w:rsidP="021A3336">
      <w:pPr>
        <w:spacing w:after="0" w:line="240" w:lineRule="auto"/>
        <w:ind w:left="120" w:right="0" w:firstLine="0"/>
        <w:jc w:val="left"/>
        <w:rPr>
          <w:rFonts w:ascii="Calibri" w:eastAsiaTheme="majorEastAsia" w:hAnsi="Calibri" w:cs="Calibri"/>
          <w:b/>
          <w:smallCaps/>
          <w:color w:val="595959" w:themeColor="text1" w:themeTint="A6"/>
          <w:kern w:val="0"/>
          <w:sz w:val="32"/>
          <w:szCs w:val="32"/>
          <w:lang w:val="fr-FR" w:eastAsia="en-US"/>
          <w14:ligatures w14:val="none"/>
        </w:rPr>
      </w:pPr>
      <w:r w:rsidRPr="005B30FE">
        <w:rPr>
          <w:rFonts w:ascii="Calibri" w:eastAsiaTheme="majorEastAsia" w:hAnsi="Calibri" w:cs="Calibri"/>
          <w:b/>
          <w:smallCaps/>
          <w:color w:val="595959" w:themeColor="text1" w:themeTint="A6"/>
          <w:kern w:val="0"/>
          <w:sz w:val="32"/>
          <w:szCs w:val="32"/>
          <w:lang w:val="fr-BE" w:eastAsia="en-US"/>
          <w14:ligatures w14:val="none"/>
        </w:rPr>
        <w:t xml:space="preserve"> </w:t>
      </w:r>
    </w:p>
    <w:p w14:paraId="090EC6A8" w14:textId="5E3FD182" w:rsidR="361070A5" w:rsidRPr="005B30FE" w:rsidRDefault="641491E8" w:rsidP="00E87F39">
      <w:pPr>
        <w:pStyle w:val="Heading1"/>
        <w:keepNext w:val="0"/>
        <w:keepLines w:val="0"/>
        <w:numPr>
          <w:ilvl w:val="0"/>
          <w:numId w:val="14"/>
        </w:numPr>
        <w:spacing w:after="0" w:line="240" w:lineRule="auto"/>
        <w:ind w:left="709"/>
        <w:rPr>
          <w:rFonts w:ascii="Calibri" w:eastAsiaTheme="majorEastAsia" w:hAnsi="Calibri" w:cs="Calibri"/>
          <w:smallCaps/>
          <w:color w:val="595959" w:themeColor="text1" w:themeTint="A6"/>
          <w:kern w:val="0"/>
          <w:lang w:val="fr-BE" w:eastAsia="en-US"/>
          <w14:ligatures w14:val="none"/>
        </w:rPr>
      </w:pPr>
      <w:bookmarkStart w:id="13" w:name="_Toc213337192"/>
      <w:r w:rsidRPr="005B30FE">
        <w:rPr>
          <w:rFonts w:ascii="Calibri" w:eastAsiaTheme="majorEastAsia" w:hAnsi="Calibri" w:cs="Calibri"/>
          <w:smallCaps/>
          <w:color w:val="595959" w:themeColor="text1" w:themeTint="A6"/>
          <w:kern w:val="0"/>
          <w:lang w:val="fr-BE" w:eastAsia="en-US"/>
          <w14:ligatures w14:val="none"/>
        </w:rPr>
        <w:t>Quelles sont les conséquences d'une infraction au droit de la concurrence ?</w:t>
      </w:r>
      <w:bookmarkEnd w:id="13"/>
    </w:p>
    <w:p w14:paraId="6BBE3C67" w14:textId="422570A9" w:rsidR="021A3336" w:rsidRPr="005B30FE" w:rsidRDefault="021A3336" w:rsidP="021A3336">
      <w:pPr>
        <w:ind w:left="120" w:firstLine="0"/>
        <w:rPr>
          <w:rFonts w:ascii="Calibri" w:hAnsi="Calibri" w:cs="Calibri"/>
          <w:lang w:val="fr-BE"/>
        </w:rPr>
      </w:pPr>
    </w:p>
    <w:p w14:paraId="13C9E315" w14:textId="376D3C9C" w:rsidR="00537BAC" w:rsidRPr="005B30FE" w:rsidRDefault="004E4D80" w:rsidP="021A3336">
      <w:pPr>
        <w:spacing w:after="0" w:line="240" w:lineRule="auto"/>
        <w:ind w:right="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Une </w:t>
      </w:r>
      <w:r w:rsidR="004B62DF">
        <w:rPr>
          <w:rFonts w:ascii="Calibri" w:eastAsia="Calibri" w:hAnsi="Calibri" w:cs="Calibri"/>
          <w:color w:val="auto"/>
          <w:sz w:val="22"/>
          <w:szCs w:val="22"/>
          <w:lang w:val="fr-BE"/>
        </w:rPr>
        <w:t>violation</w:t>
      </w:r>
      <w:r w:rsidR="004B62DF" w:rsidRPr="005B30FE">
        <w:rPr>
          <w:rFonts w:ascii="Calibri" w:eastAsia="Calibri" w:hAnsi="Calibri" w:cs="Calibri"/>
          <w:color w:val="auto"/>
          <w:sz w:val="22"/>
          <w:szCs w:val="22"/>
          <w:lang w:val="fr-BE"/>
        </w:rPr>
        <w:t xml:space="preserve"> </w:t>
      </w:r>
      <w:r w:rsidR="004B62DF">
        <w:rPr>
          <w:rFonts w:ascii="Calibri" w:eastAsia="Calibri" w:hAnsi="Calibri" w:cs="Calibri"/>
          <w:color w:val="auto"/>
          <w:sz w:val="22"/>
          <w:szCs w:val="22"/>
          <w:lang w:val="fr-BE"/>
        </w:rPr>
        <w:t xml:space="preserve">des </w:t>
      </w:r>
      <w:r w:rsidRPr="005B30FE">
        <w:rPr>
          <w:rFonts w:ascii="Calibri" w:eastAsia="Calibri" w:hAnsi="Calibri" w:cs="Calibri"/>
          <w:color w:val="auto"/>
          <w:sz w:val="22"/>
          <w:szCs w:val="22"/>
          <w:lang w:val="fr-BE"/>
        </w:rPr>
        <w:t xml:space="preserve">règles de concurrence peut </w:t>
      </w:r>
      <w:r w:rsidR="00A103D8">
        <w:rPr>
          <w:rFonts w:ascii="Calibri" w:eastAsia="Calibri" w:hAnsi="Calibri" w:cs="Calibri"/>
          <w:color w:val="auto"/>
          <w:sz w:val="22"/>
          <w:szCs w:val="22"/>
          <w:lang w:val="fr-BE"/>
        </w:rPr>
        <w:t xml:space="preserve">donner lieu à </w:t>
      </w:r>
      <w:r w:rsidRPr="005B30FE">
        <w:rPr>
          <w:rFonts w:ascii="Calibri" w:eastAsia="Calibri" w:hAnsi="Calibri" w:cs="Calibri"/>
          <w:color w:val="auto"/>
          <w:sz w:val="22"/>
          <w:szCs w:val="22"/>
          <w:lang w:val="fr-BE"/>
        </w:rPr>
        <w:t xml:space="preserve">des amendes très élevées pour les entreprises (jusqu'à 10 % du chiffre d'affaires mondial du groupe LG) et les personnes physiques (l'autorité belge de la concurrence peut infliger des amendes allant jusqu'à 10 000 € aux personnes physiques impliquées dans certaines infractions à la concurrence). Elle expose également le Telenet </w:t>
      </w:r>
      <w:r w:rsidR="00D267A5">
        <w:rPr>
          <w:rFonts w:ascii="Calibri" w:eastAsia="Calibri" w:hAnsi="Calibri" w:cs="Calibri"/>
          <w:color w:val="auto"/>
          <w:sz w:val="22"/>
          <w:szCs w:val="22"/>
          <w:lang w:val="fr-BE"/>
        </w:rPr>
        <w:t xml:space="preserve">group </w:t>
      </w:r>
      <w:r w:rsidRPr="005B30FE">
        <w:rPr>
          <w:rFonts w:ascii="Calibri" w:eastAsia="Calibri" w:hAnsi="Calibri" w:cs="Calibri"/>
          <w:color w:val="auto"/>
          <w:sz w:val="22"/>
          <w:szCs w:val="22"/>
          <w:lang w:val="fr-BE"/>
        </w:rPr>
        <w:t xml:space="preserve">à des risques </w:t>
      </w:r>
      <w:r w:rsidR="00A103D8">
        <w:rPr>
          <w:rFonts w:ascii="Calibri" w:eastAsia="Calibri" w:hAnsi="Calibri" w:cs="Calibri"/>
          <w:color w:val="auto"/>
          <w:sz w:val="22"/>
          <w:szCs w:val="22"/>
          <w:lang w:val="fr-BE"/>
        </w:rPr>
        <w:t>significatifs</w:t>
      </w:r>
      <w:r w:rsidR="00A103D8" w:rsidRPr="005B30FE">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w:t>
      </w:r>
      <w:r w:rsidR="00A103D8">
        <w:rPr>
          <w:rFonts w:ascii="Calibri" w:eastAsia="Calibri" w:hAnsi="Calibri" w:cs="Calibri"/>
          <w:color w:val="auto"/>
          <w:sz w:val="22"/>
          <w:szCs w:val="22"/>
          <w:lang w:val="fr-BE"/>
        </w:rPr>
        <w:t xml:space="preserve">recours des </w:t>
      </w:r>
      <w:r w:rsidRPr="005B30FE">
        <w:rPr>
          <w:rFonts w:ascii="Calibri" w:eastAsia="Calibri" w:hAnsi="Calibri" w:cs="Calibri"/>
          <w:color w:val="auto"/>
          <w:sz w:val="22"/>
          <w:szCs w:val="22"/>
          <w:lang w:val="fr-BE"/>
        </w:rPr>
        <w:t xml:space="preserve">concurrents ou clients, atteinte à la réputation, perturbation </w:t>
      </w:r>
      <w:r w:rsidR="00881376">
        <w:rPr>
          <w:rFonts w:ascii="Calibri" w:eastAsia="Calibri" w:hAnsi="Calibri" w:cs="Calibri"/>
          <w:color w:val="auto"/>
          <w:sz w:val="22"/>
          <w:szCs w:val="22"/>
          <w:lang w:val="fr-BE"/>
        </w:rPr>
        <w:t xml:space="preserve">du fonctionnement </w:t>
      </w:r>
      <w:r w:rsidRPr="005B30FE">
        <w:rPr>
          <w:rFonts w:ascii="Calibri" w:eastAsia="Calibri" w:hAnsi="Calibri" w:cs="Calibri"/>
          <w:color w:val="auto"/>
          <w:sz w:val="22"/>
          <w:szCs w:val="22"/>
          <w:lang w:val="fr-BE"/>
        </w:rPr>
        <w:t xml:space="preserve">normal de l'entreprise </w:t>
      </w:r>
      <w:r w:rsidR="00881376">
        <w:rPr>
          <w:rFonts w:ascii="Calibri" w:eastAsia="Calibri" w:hAnsi="Calibri" w:cs="Calibri"/>
          <w:color w:val="auto"/>
          <w:sz w:val="22"/>
          <w:szCs w:val="22"/>
          <w:lang w:val="fr-BE"/>
        </w:rPr>
        <w:t xml:space="preserve">à cause </w:t>
      </w:r>
      <w:r w:rsidRPr="005B30FE">
        <w:rPr>
          <w:rFonts w:ascii="Calibri" w:eastAsia="Calibri" w:hAnsi="Calibri" w:cs="Calibri"/>
          <w:color w:val="auto"/>
          <w:sz w:val="22"/>
          <w:szCs w:val="22"/>
          <w:lang w:val="fr-BE"/>
        </w:rPr>
        <w:t xml:space="preserve">de perquisitions, ...).   </w:t>
      </w:r>
      <w:r w:rsidRPr="005B30FE">
        <w:rPr>
          <w:lang w:val="fr-BE"/>
        </w:rPr>
        <w:br/>
      </w:r>
    </w:p>
    <w:p w14:paraId="43195773" w14:textId="15E762A5" w:rsidR="00537BAC" w:rsidRPr="005B30FE" w:rsidRDefault="7B7F57B7" w:rsidP="00E87F39">
      <w:pPr>
        <w:pStyle w:val="Heading1"/>
        <w:keepNext w:val="0"/>
        <w:keepLines w:val="0"/>
        <w:numPr>
          <w:ilvl w:val="0"/>
          <w:numId w:val="14"/>
        </w:numPr>
        <w:spacing w:after="0" w:line="240" w:lineRule="auto"/>
        <w:ind w:left="709"/>
        <w:rPr>
          <w:rFonts w:ascii="Calibri" w:eastAsiaTheme="majorEastAsia" w:hAnsi="Calibri" w:cs="Calibri"/>
          <w:smallCaps/>
          <w:color w:val="595959" w:themeColor="text1" w:themeTint="A6"/>
          <w:kern w:val="0"/>
          <w:lang w:val="fr-BE" w:eastAsia="en-US"/>
          <w14:ligatures w14:val="none"/>
        </w:rPr>
      </w:pPr>
      <w:bookmarkStart w:id="14" w:name="_Toc213337193"/>
      <w:r w:rsidRPr="005B30FE">
        <w:rPr>
          <w:rFonts w:ascii="Calibri" w:eastAsiaTheme="majorEastAsia" w:hAnsi="Calibri" w:cs="Calibri"/>
          <w:smallCaps/>
          <w:color w:val="595959" w:themeColor="text1" w:themeTint="A6"/>
          <w:kern w:val="0"/>
          <w:lang w:val="fr-BE" w:eastAsia="en-US"/>
          <w14:ligatures w14:val="none"/>
        </w:rPr>
        <w:t>Comment pouvez-vous éviter les infractions ?</w:t>
      </w:r>
      <w:bookmarkEnd w:id="14"/>
    </w:p>
    <w:p w14:paraId="0207AA0C" w14:textId="5CF2AE57" w:rsidR="021A3336" w:rsidRPr="005B30FE" w:rsidRDefault="021A3336" w:rsidP="021A3336">
      <w:pPr>
        <w:rPr>
          <w:rFonts w:ascii="Calibri" w:hAnsi="Calibri" w:cs="Calibri"/>
          <w:lang w:val="fr-BE"/>
        </w:rPr>
      </w:pPr>
    </w:p>
    <w:p w14:paraId="3E3CA0CF" w14:textId="389B16EB" w:rsidR="00537BAC" w:rsidRDefault="004E4D80" w:rsidP="021A3336">
      <w:pPr>
        <w:spacing w:after="0" w:line="240" w:lineRule="auto"/>
        <w:ind w:right="0"/>
        <w:rPr>
          <w:rFonts w:ascii="Calibri" w:eastAsia="Calibri" w:hAnsi="Calibri" w:cs="Calibri"/>
          <w:color w:val="auto"/>
          <w:sz w:val="22"/>
          <w:szCs w:val="22"/>
          <w:lang w:val="fr-BE"/>
        </w:rPr>
      </w:pPr>
      <w:r w:rsidRPr="005B30FE">
        <w:rPr>
          <w:rFonts w:ascii="Calibri" w:eastAsia="Calibri" w:hAnsi="Calibri" w:cs="Calibri"/>
          <w:bCs/>
          <w:color w:val="auto"/>
          <w:sz w:val="22"/>
          <w:szCs w:val="22"/>
          <w:lang w:val="fr-BE"/>
        </w:rPr>
        <w:t>Tous les</w:t>
      </w:r>
      <w:r w:rsidRPr="005B30FE">
        <w:rPr>
          <w:rFonts w:ascii="Calibri" w:eastAsia="Calibri" w:hAnsi="Calibri" w:cs="Calibri"/>
          <w:b/>
          <w:color w:val="auto"/>
          <w:sz w:val="22"/>
          <w:szCs w:val="22"/>
          <w:lang w:val="fr-BE"/>
        </w:rPr>
        <w:t xml:space="preserve"> </w:t>
      </w:r>
      <w:r w:rsidR="00BE100A">
        <w:rPr>
          <w:rFonts w:ascii="Calibri" w:eastAsia="Calibri" w:hAnsi="Calibri" w:cs="Calibri"/>
          <w:color w:val="auto"/>
          <w:sz w:val="22"/>
          <w:szCs w:val="22"/>
          <w:lang w:val="fr-BE"/>
        </w:rPr>
        <w:t>collaborateurs</w:t>
      </w:r>
      <w:r w:rsidR="00BE100A" w:rsidRPr="005B30FE">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 xml:space="preserve">doivent respecter les principes et règles de conduite suivants afin d'éviter les </w:t>
      </w:r>
      <w:r w:rsidR="00BE100A">
        <w:rPr>
          <w:rFonts w:ascii="Calibri" w:eastAsia="Calibri" w:hAnsi="Calibri" w:cs="Calibri"/>
          <w:color w:val="auto"/>
          <w:sz w:val="22"/>
          <w:szCs w:val="22"/>
          <w:lang w:val="fr-BE"/>
        </w:rPr>
        <w:t>violations</w:t>
      </w:r>
      <w:r w:rsidR="00BE100A" w:rsidRPr="005B30FE">
        <w:rPr>
          <w:rFonts w:ascii="Calibri" w:eastAsia="Calibri" w:hAnsi="Calibri" w:cs="Calibri"/>
          <w:color w:val="auto"/>
          <w:sz w:val="22"/>
          <w:szCs w:val="22"/>
          <w:lang w:val="fr-BE"/>
        </w:rPr>
        <w:t xml:space="preserve"> </w:t>
      </w:r>
      <w:r w:rsidR="00BE100A">
        <w:rPr>
          <w:rFonts w:ascii="Calibri" w:eastAsia="Calibri" w:hAnsi="Calibri" w:cs="Calibri"/>
          <w:color w:val="auto"/>
          <w:sz w:val="22"/>
          <w:szCs w:val="22"/>
          <w:lang w:val="fr-BE"/>
        </w:rPr>
        <w:t xml:space="preserve">du </w:t>
      </w:r>
      <w:r w:rsidRPr="005B30FE">
        <w:rPr>
          <w:rFonts w:ascii="Calibri" w:eastAsia="Calibri" w:hAnsi="Calibri" w:cs="Calibri"/>
          <w:color w:val="auto"/>
          <w:sz w:val="22"/>
          <w:szCs w:val="22"/>
          <w:lang w:val="fr-BE"/>
        </w:rPr>
        <w:t xml:space="preserve">droit de la concurrence. </w:t>
      </w:r>
    </w:p>
    <w:p w14:paraId="76CB8493" w14:textId="77777777" w:rsidR="00BE100A" w:rsidRDefault="00BE100A" w:rsidP="021A3336">
      <w:pPr>
        <w:spacing w:after="0" w:line="240" w:lineRule="auto"/>
        <w:ind w:right="0"/>
        <w:rPr>
          <w:rFonts w:ascii="Calibri" w:eastAsia="Calibri" w:hAnsi="Calibri" w:cs="Calibri"/>
          <w:color w:val="auto"/>
          <w:sz w:val="22"/>
          <w:szCs w:val="22"/>
          <w:lang w:val="fr-BE"/>
        </w:rPr>
      </w:pPr>
    </w:p>
    <w:p w14:paraId="2EEFBC2F" w14:textId="0BC2D800" w:rsidR="00BE100A" w:rsidRPr="005B30FE" w:rsidRDefault="00BE100A" w:rsidP="005B30FE">
      <w:pPr>
        <w:spacing w:after="160" w:line="278" w:lineRule="auto"/>
        <w:ind w:left="0" w:right="0" w:firstLine="0"/>
        <w:jc w:val="left"/>
        <w:rPr>
          <w:rFonts w:ascii="Calibri" w:eastAsia="Calibri" w:hAnsi="Calibri" w:cs="Calibri"/>
          <w:color w:val="auto"/>
          <w:sz w:val="22"/>
          <w:szCs w:val="22"/>
          <w:lang w:val="fr-BE"/>
        </w:rPr>
      </w:pPr>
      <w:r>
        <w:rPr>
          <w:rFonts w:ascii="Calibri" w:eastAsia="Calibri" w:hAnsi="Calibri" w:cs="Calibri"/>
          <w:color w:val="auto"/>
          <w:sz w:val="22"/>
          <w:szCs w:val="22"/>
          <w:lang w:val="fr-BE"/>
        </w:rPr>
        <w:br w:type="page"/>
      </w:r>
    </w:p>
    <w:p w14:paraId="3412CC1A" w14:textId="0C296484" w:rsidR="021A3336" w:rsidRPr="005B30FE" w:rsidRDefault="021A3336" w:rsidP="021A3336">
      <w:pPr>
        <w:spacing w:after="0" w:line="240" w:lineRule="auto"/>
        <w:ind w:right="0"/>
        <w:rPr>
          <w:rFonts w:ascii="Calibri" w:eastAsia="Calibri" w:hAnsi="Calibri" w:cs="Calibri"/>
          <w:color w:val="auto"/>
          <w:sz w:val="22"/>
          <w:szCs w:val="22"/>
          <w:lang w:val="fr-BE"/>
        </w:rPr>
      </w:pPr>
    </w:p>
    <w:p w14:paraId="36F1EA5C" w14:textId="2AB2B6CE" w:rsidR="00537BAC" w:rsidRPr="00DC7F2F" w:rsidRDefault="7B7F57B7" w:rsidP="6E78C1C0">
      <w:pPr>
        <w:pStyle w:val="Heading2"/>
        <w:keepNext w:val="0"/>
        <w:keepLines w:val="0"/>
        <w:spacing w:after="0" w:line="240" w:lineRule="auto"/>
        <w:ind w:left="1134"/>
        <w:rPr>
          <w:rFonts w:ascii="Calibri" w:eastAsiaTheme="majorEastAsia" w:hAnsi="Calibri" w:cs="Calibri"/>
          <w:smallCaps/>
          <w:color w:val="595959" w:themeColor="text1" w:themeTint="A6"/>
          <w:kern w:val="0"/>
          <w:sz w:val="32"/>
          <w:szCs w:val="32"/>
          <w:lang w:eastAsia="en-US"/>
          <w14:ligatures w14:val="none"/>
        </w:rPr>
      </w:pPr>
      <w:bookmarkStart w:id="15" w:name="_Toc213337194"/>
      <w:r w:rsidRPr="6E78C1C0">
        <w:rPr>
          <w:rFonts w:ascii="Calibri" w:eastAsiaTheme="majorEastAsia" w:hAnsi="Calibri" w:cs="Calibri"/>
          <w:smallCaps/>
          <w:color w:val="595959" w:themeColor="text1" w:themeTint="A6"/>
          <w:kern w:val="0"/>
          <w:sz w:val="32"/>
          <w:szCs w:val="32"/>
          <w:lang w:eastAsia="en-US"/>
          <w14:ligatures w14:val="none"/>
        </w:rPr>
        <w:t>Généralités</w:t>
      </w:r>
      <w:bookmarkEnd w:id="15"/>
    </w:p>
    <w:p w14:paraId="69714DF5" w14:textId="0DD79F58" w:rsidR="021A3336" w:rsidRPr="00557E1F" w:rsidRDefault="021A3336" w:rsidP="021A3336">
      <w:pPr>
        <w:rPr>
          <w:rFonts w:ascii="Calibri" w:hAnsi="Calibri" w:cs="Calibri"/>
        </w:rPr>
      </w:pPr>
    </w:p>
    <w:p w14:paraId="79B897FF" w14:textId="5B81105F" w:rsidR="00537BAC" w:rsidRPr="005B30FE" w:rsidRDefault="004E4D80" w:rsidP="00E87F39">
      <w:pPr>
        <w:numPr>
          <w:ilvl w:val="0"/>
          <w:numId w:val="8"/>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Ne participez pas ou ne contribuez pas à des actes dont vous savez qu'ils </w:t>
      </w:r>
      <w:r w:rsidR="008B2224">
        <w:rPr>
          <w:rFonts w:ascii="Calibri" w:eastAsia="Calibri" w:hAnsi="Calibri" w:cs="Calibri"/>
          <w:color w:val="auto"/>
          <w:sz w:val="22"/>
          <w:szCs w:val="22"/>
          <w:lang w:val="fr-BE"/>
        </w:rPr>
        <w:t xml:space="preserve">peuvent violer </w:t>
      </w:r>
      <w:r w:rsidRPr="005B30FE">
        <w:rPr>
          <w:rFonts w:ascii="Calibri" w:eastAsia="Calibri" w:hAnsi="Calibri" w:cs="Calibri"/>
          <w:color w:val="auto"/>
          <w:sz w:val="22"/>
          <w:szCs w:val="22"/>
          <w:lang w:val="fr-BE"/>
        </w:rPr>
        <w:t>le</w:t>
      </w:r>
      <w:r w:rsidR="008B2224">
        <w:rPr>
          <w:rFonts w:ascii="Calibri" w:eastAsia="Calibri" w:hAnsi="Calibri" w:cs="Calibri"/>
          <w:color w:val="auto"/>
          <w:sz w:val="22"/>
          <w:szCs w:val="22"/>
          <w:lang w:val="fr-BE"/>
        </w:rPr>
        <w:t>s</w:t>
      </w:r>
      <w:r w:rsidRPr="005B30FE">
        <w:rPr>
          <w:rFonts w:ascii="Calibri" w:eastAsia="Calibri" w:hAnsi="Calibri" w:cs="Calibri"/>
          <w:color w:val="auto"/>
          <w:sz w:val="22"/>
          <w:szCs w:val="22"/>
          <w:lang w:val="fr-BE"/>
        </w:rPr>
        <w:t xml:space="preserve"> règle</w:t>
      </w:r>
      <w:r w:rsidR="008B2224">
        <w:rPr>
          <w:rFonts w:ascii="Calibri" w:eastAsia="Calibri" w:hAnsi="Calibri" w:cs="Calibri"/>
          <w:color w:val="auto"/>
          <w:sz w:val="22"/>
          <w:szCs w:val="22"/>
          <w:lang w:val="fr-BE"/>
        </w:rPr>
        <w:t>s</w:t>
      </w:r>
      <w:r w:rsidRPr="005B30FE">
        <w:rPr>
          <w:rFonts w:ascii="Calibri" w:eastAsia="Calibri" w:hAnsi="Calibri" w:cs="Calibri"/>
          <w:color w:val="auto"/>
          <w:sz w:val="22"/>
          <w:szCs w:val="22"/>
          <w:lang w:val="fr-BE"/>
        </w:rPr>
        <w:t xml:space="preserve"> </w:t>
      </w:r>
      <w:r w:rsidR="008B2224">
        <w:rPr>
          <w:rFonts w:ascii="Calibri" w:eastAsia="Calibri" w:hAnsi="Calibri" w:cs="Calibri"/>
          <w:color w:val="auto"/>
          <w:sz w:val="22"/>
          <w:szCs w:val="22"/>
          <w:lang w:val="fr-BE"/>
        </w:rPr>
        <w:t xml:space="preserve">de </w:t>
      </w:r>
      <w:r w:rsidRPr="005B30FE">
        <w:rPr>
          <w:rFonts w:ascii="Calibri" w:eastAsia="Calibri" w:hAnsi="Calibri" w:cs="Calibri"/>
          <w:color w:val="auto"/>
          <w:sz w:val="22"/>
          <w:szCs w:val="22"/>
          <w:lang w:val="fr-BE"/>
        </w:rPr>
        <w:t>conc</w:t>
      </w:r>
      <w:r w:rsidR="008B2224">
        <w:rPr>
          <w:rFonts w:ascii="Calibri" w:eastAsia="Calibri" w:hAnsi="Calibri" w:cs="Calibri"/>
          <w:color w:val="auto"/>
          <w:sz w:val="22"/>
          <w:szCs w:val="22"/>
          <w:lang w:val="fr-BE"/>
        </w:rPr>
        <w:t>urrence</w:t>
      </w:r>
      <w:r w:rsidRPr="005B30FE">
        <w:rPr>
          <w:rFonts w:ascii="Calibri" w:eastAsia="Calibri" w:hAnsi="Calibri" w:cs="Calibri"/>
          <w:color w:val="auto"/>
          <w:sz w:val="22"/>
          <w:szCs w:val="22"/>
          <w:lang w:val="fr-BE"/>
        </w:rPr>
        <w:t xml:space="preserve">. </w:t>
      </w:r>
    </w:p>
    <w:p w14:paraId="7F264438" w14:textId="015DE0F6" w:rsidR="003B66E8" w:rsidRDefault="004E4D80" w:rsidP="00E87F39">
      <w:pPr>
        <w:numPr>
          <w:ilvl w:val="0"/>
          <w:numId w:val="8"/>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Familiarisez-vous avec les règles de la politique sur les barrières à l'information pour </w:t>
      </w:r>
      <w:r w:rsidR="003B66E8">
        <w:rPr>
          <w:rFonts w:ascii="Calibri" w:eastAsia="Calibri" w:hAnsi="Calibri" w:cs="Calibri"/>
          <w:color w:val="auto"/>
          <w:sz w:val="22"/>
          <w:szCs w:val="22"/>
          <w:lang w:val="fr-BE"/>
        </w:rPr>
        <w:t xml:space="preserve">Wholesale </w:t>
      </w:r>
      <w:r w:rsidRPr="005B30FE">
        <w:rPr>
          <w:rFonts w:ascii="Calibri" w:eastAsia="Calibri" w:hAnsi="Calibri" w:cs="Calibri"/>
          <w:color w:val="auto"/>
          <w:sz w:val="22"/>
          <w:szCs w:val="22"/>
          <w:lang w:val="fr-BE"/>
        </w:rPr>
        <w:t xml:space="preserve">et le divertissement (Play Media/Woestijnvis) et respectez-les. </w:t>
      </w:r>
    </w:p>
    <w:p w14:paraId="171E8EE9" w14:textId="6007D2A5" w:rsidR="00537BAC" w:rsidRPr="005B30FE" w:rsidRDefault="00BA0360" w:rsidP="00E87F39">
      <w:pPr>
        <w:numPr>
          <w:ilvl w:val="0"/>
          <w:numId w:val="8"/>
        </w:numPr>
        <w:spacing w:after="0" w:line="240" w:lineRule="auto"/>
        <w:ind w:right="0" w:hanging="360"/>
        <w:rPr>
          <w:rFonts w:ascii="Calibri" w:eastAsia="Calibri" w:hAnsi="Calibri" w:cs="Calibri"/>
          <w:color w:val="auto"/>
          <w:sz w:val="22"/>
          <w:szCs w:val="22"/>
          <w:lang w:val="fr-BE"/>
        </w:rPr>
      </w:pPr>
      <w:r>
        <w:rPr>
          <w:rFonts w:ascii="Calibri" w:eastAsia="Calibri" w:hAnsi="Calibri" w:cs="Calibri"/>
          <w:color w:val="auto"/>
          <w:sz w:val="22"/>
          <w:szCs w:val="22"/>
          <w:lang w:val="fr-BE"/>
        </w:rPr>
        <w:t xml:space="preserve">En cas </w:t>
      </w:r>
      <w:r w:rsidR="7B7F57B7" w:rsidRPr="005B30FE">
        <w:rPr>
          <w:rFonts w:ascii="Calibri" w:eastAsia="Calibri" w:hAnsi="Calibri" w:cs="Calibri"/>
          <w:color w:val="auto"/>
          <w:sz w:val="22"/>
          <w:szCs w:val="22"/>
          <w:lang w:val="fr-BE"/>
        </w:rPr>
        <w:t xml:space="preserve">de doute quant à </w:t>
      </w:r>
      <w:r>
        <w:rPr>
          <w:rFonts w:ascii="Calibri" w:eastAsia="Calibri" w:hAnsi="Calibri" w:cs="Calibri"/>
          <w:color w:val="auto"/>
          <w:sz w:val="22"/>
          <w:szCs w:val="22"/>
          <w:lang w:val="fr-BE"/>
        </w:rPr>
        <w:t xml:space="preserve">la possibilité que </w:t>
      </w:r>
      <w:r w:rsidR="7B7F57B7" w:rsidRPr="005B30FE">
        <w:rPr>
          <w:rFonts w:ascii="Calibri" w:eastAsia="Calibri" w:hAnsi="Calibri" w:cs="Calibri"/>
          <w:color w:val="auto"/>
          <w:sz w:val="22"/>
          <w:szCs w:val="22"/>
          <w:lang w:val="fr-BE"/>
        </w:rPr>
        <w:t>certain</w:t>
      </w:r>
      <w:r>
        <w:rPr>
          <w:rFonts w:ascii="Calibri" w:eastAsia="Calibri" w:hAnsi="Calibri" w:cs="Calibri"/>
          <w:color w:val="auto"/>
          <w:sz w:val="22"/>
          <w:szCs w:val="22"/>
          <w:lang w:val="fr-BE"/>
        </w:rPr>
        <w:t>e</w:t>
      </w:r>
      <w:r w:rsidR="7B7F57B7" w:rsidRPr="005B30FE">
        <w:rPr>
          <w:rFonts w:ascii="Calibri" w:eastAsia="Calibri" w:hAnsi="Calibri" w:cs="Calibri"/>
          <w:color w:val="auto"/>
          <w:sz w:val="22"/>
          <w:szCs w:val="22"/>
          <w:lang w:val="fr-BE"/>
        </w:rPr>
        <w:t xml:space="preserve">s </w:t>
      </w:r>
      <w:r>
        <w:rPr>
          <w:rFonts w:ascii="Calibri" w:eastAsia="Calibri" w:hAnsi="Calibri" w:cs="Calibri"/>
          <w:color w:val="auto"/>
          <w:sz w:val="22"/>
          <w:szCs w:val="22"/>
          <w:lang w:val="fr-BE"/>
        </w:rPr>
        <w:t xml:space="preserve">pratiques </w:t>
      </w:r>
      <w:r w:rsidR="7B7F57B7" w:rsidRPr="005B30FE">
        <w:rPr>
          <w:rFonts w:ascii="Calibri" w:eastAsia="Calibri" w:hAnsi="Calibri" w:cs="Calibri"/>
          <w:color w:val="auto"/>
          <w:sz w:val="22"/>
          <w:szCs w:val="22"/>
          <w:lang w:val="fr-BE"/>
        </w:rPr>
        <w:t xml:space="preserve">ou accords </w:t>
      </w:r>
      <w:r w:rsidR="00DE669E">
        <w:rPr>
          <w:rFonts w:ascii="Calibri" w:eastAsia="Calibri" w:hAnsi="Calibri" w:cs="Calibri"/>
          <w:color w:val="auto"/>
          <w:sz w:val="22"/>
          <w:szCs w:val="22"/>
          <w:lang w:val="fr-BE"/>
        </w:rPr>
        <w:t xml:space="preserve">envisagés violent </w:t>
      </w:r>
      <w:r w:rsidR="7B7F57B7" w:rsidRPr="005B30FE">
        <w:rPr>
          <w:rFonts w:ascii="Calibri" w:eastAsia="Calibri" w:hAnsi="Calibri" w:cs="Calibri"/>
          <w:color w:val="auto"/>
          <w:sz w:val="22"/>
          <w:szCs w:val="22"/>
          <w:lang w:val="fr-BE"/>
        </w:rPr>
        <w:t xml:space="preserve">les règles de concurrence, consulter le Cercle </w:t>
      </w:r>
      <w:r w:rsidR="00DE669E">
        <w:rPr>
          <w:rFonts w:ascii="Calibri" w:eastAsia="Calibri" w:hAnsi="Calibri" w:cs="Calibri"/>
          <w:color w:val="auto"/>
          <w:sz w:val="22"/>
          <w:szCs w:val="22"/>
          <w:lang w:val="fr-BE"/>
        </w:rPr>
        <w:t>Regulatory &amp; Compliance</w:t>
      </w:r>
      <w:r w:rsidR="7B7F57B7" w:rsidRPr="005B30FE">
        <w:rPr>
          <w:rFonts w:ascii="Calibri" w:eastAsia="Calibri" w:hAnsi="Calibri" w:cs="Calibri"/>
          <w:color w:val="auto"/>
          <w:sz w:val="22"/>
          <w:szCs w:val="22"/>
          <w:lang w:val="fr-BE"/>
        </w:rPr>
        <w:t xml:space="preserve">. </w:t>
      </w:r>
    </w:p>
    <w:p w14:paraId="1E5EFF1C" w14:textId="5C6D2719" w:rsidR="00DB7574" w:rsidRPr="005B30FE" w:rsidRDefault="00DB7574" w:rsidP="005B30FE">
      <w:pPr>
        <w:numPr>
          <w:ilvl w:val="0"/>
          <w:numId w:val="8"/>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Si vous venez à connaissance d’une violation (potentielle) du droit de la concurrence, vous êtes tenu de le signaler immédiatement à votre responsable ainsi qu’à l’équipe Compliance (compliance@telenetgroup.be). Après avoir rassemblé toutes les informations nécessaires, ils examineront quelle attitude vous devrez adopter dans les circonstances d’espèce. Vous pourrez aussi signaler la situation via la ligne de lanceurs d’alerte (en cliquant </w:t>
      </w:r>
      <w:hyperlink r:id="rId15" w:history="1">
        <w:r w:rsidRPr="005B30FE">
          <w:rPr>
            <w:rStyle w:val="Hyperlink"/>
            <w:rFonts w:ascii="Calibri" w:eastAsia="Calibri" w:hAnsi="Calibri" w:cs="Calibri"/>
            <w:sz w:val="22"/>
            <w:szCs w:val="22"/>
            <w:lang w:val="fr-BE"/>
          </w:rPr>
          <w:t>ici</w:t>
        </w:r>
      </w:hyperlink>
      <w:r w:rsidRPr="005B30FE">
        <w:rPr>
          <w:rFonts w:ascii="Calibri" w:eastAsia="Calibri" w:hAnsi="Calibri" w:cs="Calibri"/>
          <w:color w:val="auto"/>
          <w:sz w:val="22"/>
          <w:szCs w:val="22"/>
          <w:lang w:val="fr-BE"/>
        </w:rPr>
        <w:t>), ce qui vous permet de conserver l’anonymat.</w:t>
      </w:r>
    </w:p>
    <w:p w14:paraId="4D194E84" w14:textId="4CEA5BE0" w:rsidR="00DB7574" w:rsidRPr="00DB7574" w:rsidRDefault="00DB7574" w:rsidP="005B30FE">
      <w:pPr>
        <w:spacing w:after="0" w:line="240" w:lineRule="auto"/>
        <w:ind w:left="477" w:right="0" w:firstLine="0"/>
        <w:rPr>
          <w:rFonts w:ascii="Calibri" w:eastAsia="Calibri" w:hAnsi="Calibri" w:cs="Calibri"/>
          <w:color w:val="auto"/>
          <w:sz w:val="22"/>
          <w:szCs w:val="22"/>
          <w:lang w:val="fr-BE"/>
        </w:rPr>
      </w:pPr>
    </w:p>
    <w:p w14:paraId="63DEF3D9" w14:textId="69280C79" w:rsidR="021A3336" w:rsidRPr="005B30FE" w:rsidRDefault="021A3336" w:rsidP="005B30FE">
      <w:pPr>
        <w:spacing w:after="0" w:line="240" w:lineRule="auto"/>
        <w:ind w:right="0"/>
        <w:rPr>
          <w:rFonts w:ascii="Calibri" w:eastAsia="Calibri" w:hAnsi="Calibri" w:cs="Calibri"/>
          <w:color w:val="auto"/>
          <w:sz w:val="22"/>
          <w:szCs w:val="22"/>
          <w:lang w:val="fr-BE"/>
        </w:rPr>
      </w:pPr>
    </w:p>
    <w:p w14:paraId="3582B0FA" w14:textId="549B74B3" w:rsidR="00537BAC" w:rsidRPr="00557E1F" w:rsidRDefault="7B7F57B7" w:rsidP="6E78C1C0">
      <w:pPr>
        <w:pStyle w:val="Heading2"/>
        <w:keepNext w:val="0"/>
        <w:keepLines w:val="0"/>
        <w:spacing w:after="0" w:line="240" w:lineRule="auto"/>
        <w:ind w:left="1134"/>
        <w:rPr>
          <w:rFonts w:ascii="Calibri" w:eastAsia="Calibri" w:hAnsi="Calibri" w:cs="Calibri"/>
          <w:color w:val="auto"/>
        </w:rPr>
      </w:pPr>
      <w:bookmarkStart w:id="16" w:name="_Toc213337195"/>
      <w:r w:rsidRPr="6E78C1C0">
        <w:rPr>
          <w:rFonts w:ascii="Calibri" w:eastAsiaTheme="majorEastAsia" w:hAnsi="Calibri" w:cs="Calibri"/>
          <w:smallCaps/>
          <w:color w:val="595959" w:themeColor="text1" w:themeTint="A6"/>
          <w:kern w:val="0"/>
          <w:sz w:val="32"/>
          <w:szCs w:val="32"/>
          <w:lang w:eastAsia="en-US"/>
          <w14:ligatures w14:val="none"/>
        </w:rPr>
        <w:t>Contacts avec les concurrents</w:t>
      </w:r>
      <w:bookmarkEnd w:id="16"/>
      <w:r w:rsidRPr="6E78C1C0">
        <w:rPr>
          <w:rFonts w:ascii="Calibri" w:eastAsiaTheme="majorEastAsia" w:hAnsi="Calibri" w:cs="Calibri"/>
          <w:smallCaps/>
          <w:color w:val="595959" w:themeColor="text1" w:themeTint="A6"/>
          <w:kern w:val="0"/>
          <w:sz w:val="32"/>
          <w:szCs w:val="32"/>
          <w:lang w:eastAsia="en-US"/>
          <w14:ligatures w14:val="none"/>
        </w:rPr>
        <w:t xml:space="preserve"> </w:t>
      </w:r>
      <w:r w:rsidR="004E4D80" w:rsidRPr="00557E1F">
        <w:rPr>
          <w:rFonts w:ascii="Calibri" w:hAnsi="Calibri" w:cs="Calibri"/>
        </w:rPr>
        <w:br/>
      </w:r>
    </w:p>
    <w:p w14:paraId="71CC35CB" w14:textId="568B2012" w:rsidR="00537BAC" w:rsidRPr="005B30FE" w:rsidRDefault="004E4D80" w:rsidP="00E87F39">
      <w:pPr>
        <w:numPr>
          <w:ilvl w:val="0"/>
          <w:numId w:val="9"/>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Gardez toujours à l'esprit que les acteurs suivants peuvent également être des concurrents</w:t>
      </w:r>
      <w:r w:rsidR="0039622C">
        <w:rPr>
          <w:rFonts w:ascii="Calibri" w:eastAsia="Calibri" w:hAnsi="Calibri" w:cs="Calibri"/>
          <w:color w:val="auto"/>
          <w:sz w:val="22"/>
          <w:szCs w:val="22"/>
          <w:lang w:val="fr-BE"/>
        </w:rPr>
        <w:t xml:space="preserve"> (potentiels)</w:t>
      </w:r>
      <w:r w:rsidRPr="005B30FE">
        <w:rPr>
          <w:rFonts w:ascii="Calibri" w:eastAsia="Calibri" w:hAnsi="Calibri" w:cs="Calibri"/>
          <w:color w:val="auto"/>
          <w:sz w:val="22"/>
          <w:szCs w:val="22"/>
          <w:lang w:val="fr-BE"/>
        </w:rPr>
        <w:t xml:space="preserve">: </w:t>
      </w:r>
      <w:r w:rsidR="00573BFB">
        <w:rPr>
          <w:rFonts w:ascii="Calibri" w:eastAsia="Calibri" w:hAnsi="Calibri" w:cs="Calibri"/>
          <w:color w:val="auto"/>
          <w:sz w:val="22"/>
          <w:szCs w:val="22"/>
          <w:lang w:val="fr-BE"/>
        </w:rPr>
        <w:t xml:space="preserve">les </w:t>
      </w:r>
      <w:r w:rsidRPr="005B30FE">
        <w:rPr>
          <w:rFonts w:ascii="Calibri" w:eastAsia="Calibri" w:hAnsi="Calibri" w:cs="Calibri"/>
          <w:color w:val="auto"/>
          <w:sz w:val="22"/>
          <w:szCs w:val="22"/>
          <w:lang w:val="fr-BE"/>
        </w:rPr>
        <w:t xml:space="preserve">opérateurs mobiles et fixes, </w:t>
      </w:r>
      <w:r w:rsidR="00573BFB">
        <w:rPr>
          <w:rFonts w:ascii="Calibri" w:eastAsia="Calibri" w:hAnsi="Calibri" w:cs="Calibri"/>
          <w:color w:val="auto"/>
          <w:sz w:val="22"/>
          <w:szCs w:val="22"/>
          <w:lang w:val="fr-BE"/>
        </w:rPr>
        <w:t xml:space="preserve">les </w:t>
      </w:r>
      <w:r w:rsidRPr="005B30FE">
        <w:rPr>
          <w:rFonts w:ascii="Calibri" w:eastAsia="Calibri" w:hAnsi="Calibri" w:cs="Calibri"/>
          <w:color w:val="auto"/>
          <w:sz w:val="22"/>
          <w:szCs w:val="22"/>
          <w:lang w:val="fr-BE"/>
        </w:rPr>
        <w:t xml:space="preserve">MVNO, </w:t>
      </w:r>
      <w:r w:rsidR="00573BFB">
        <w:rPr>
          <w:rFonts w:ascii="Calibri" w:eastAsia="Calibri" w:hAnsi="Calibri" w:cs="Calibri"/>
          <w:color w:val="auto"/>
          <w:sz w:val="22"/>
          <w:szCs w:val="22"/>
          <w:lang w:val="fr-BE"/>
        </w:rPr>
        <w:t xml:space="preserve">les </w:t>
      </w:r>
      <w:r w:rsidRPr="005B30FE">
        <w:rPr>
          <w:rFonts w:ascii="Calibri" w:eastAsia="Calibri" w:hAnsi="Calibri" w:cs="Calibri"/>
          <w:color w:val="auto"/>
          <w:sz w:val="22"/>
          <w:szCs w:val="22"/>
          <w:lang w:val="fr-BE"/>
        </w:rPr>
        <w:t xml:space="preserve">canaux de vente indirects, </w:t>
      </w:r>
      <w:r w:rsidR="00573BFB">
        <w:rPr>
          <w:rFonts w:ascii="Calibri" w:eastAsia="Calibri" w:hAnsi="Calibri" w:cs="Calibri"/>
          <w:color w:val="auto"/>
          <w:sz w:val="22"/>
          <w:szCs w:val="22"/>
          <w:lang w:val="fr-BE"/>
        </w:rPr>
        <w:t xml:space="preserve">les </w:t>
      </w:r>
      <w:r w:rsidRPr="005B30FE">
        <w:rPr>
          <w:rFonts w:ascii="Calibri" w:eastAsia="Calibri" w:hAnsi="Calibri" w:cs="Calibri"/>
          <w:color w:val="auto"/>
          <w:sz w:val="22"/>
          <w:szCs w:val="22"/>
          <w:lang w:val="fr-BE"/>
        </w:rPr>
        <w:t xml:space="preserve">acteurs de l'IoT, </w:t>
      </w:r>
      <w:r w:rsidR="00573BFB">
        <w:rPr>
          <w:rFonts w:ascii="Calibri" w:eastAsia="Calibri" w:hAnsi="Calibri" w:cs="Calibri"/>
          <w:color w:val="auto"/>
          <w:sz w:val="22"/>
          <w:szCs w:val="22"/>
          <w:lang w:val="fr-BE"/>
        </w:rPr>
        <w:t xml:space="preserve">les </w:t>
      </w:r>
      <w:r w:rsidRPr="005B30FE">
        <w:rPr>
          <w:rFonts w:ascii="Calibri" w:eastAsia="Calibri" w:hAnsi="Calibri" w:cs="Calibri"/>
          <w:color w:val="auto"/>
          <w:sz w:val="22"/>
          <w:szCs w:val="22"/>
          <w:lang w:val="fr-BE"/>
        </w:rPr>
        <w:t>intégrateurs,</w:t>
      </w:r>
      <w:r w:rsidR="00573BFB">
        <w:rPr>
          <w:rFonts w:ascii="Calibri" w:eastAsia="Calibri" w:hAnsi="Calibri" w:cs="Calibri"/>
          <w:color w:val="auto"/>
          <w:sz w:val="22"/>
          <w:szCs w:val="22"/>
          <w:lang w:val="fr-BE"/>
        </w:rPr>
        <w:t xml:space="preserve"> les</w:t>
      </w:r>
      <w:r w:rsidRPr="005B30FE">
        <w:rPr>
          <w:rFonts w:ascii="Calibri" w:eastAsia="Calibri" w:hAnsi="Calibri" w:cs="Calibri"/>
          <w:color w:val="auto"/>
          <w:sz w:val="22"/>
          <w:szCs w:val="22"/>
          <w:lang w:val="fr-BE"/>
        </w:rPr>
        <w:t xml:space="preserve"> fournisseurs de téléphones, </w:t>
      </w:r>
      <w:r w:rsidR="00897570">
        <w:rPr>
          <w:rFonts w:ascii="Calibri" w:eastAsia="Calibri" w:hAnsi="Calibri" w:cs="Calibri"/>
          <w:color w:val="auto"/>
          <w:sz w:val="22"/>
          <w:szCs w:val="22"/>
          <w:lang w:val="fr-BE"/>
        </w:rPr>
        <w:t xml:space="preserve">les </w:t>
      </w:r>
      <w:r w:rsidRPr="005B30FE">
        <w:rPr>
          <w:rFonts w:ascii="Calibri" w:eastAsia="Calibri" w:hAnsi="Calibri" w:cs="Calibri"/>
          <w:color w:val="auto"/>
          <w:sz w:val="22"/>
          <w:szCs w:val="22"/>
          <w:lang w:val="fr-BE"/>
        </w:rPr>
        <w:t>fournisseurs d'infrastructures,</w:t>
      </w:r>
      <w:r w:rsidR="00897570">
        <w:rPr>
          <w:rFonts w:ascii="Calibri" w:eastAsia="Calibri" w:hAnsi="Calibri" w:cs="Calibri"/>
          <w:color w:val="auto"/>
          <w:sz w:val="22"/>
          <w:szCs w:val="22"/>
          <w:lang w:val="fr-BE"/>
        </w:rPr>
        <w:t xml:space="preserve"> les</w:t>
      </w:r>
      <w:r w:rsidRPr="005B30FE">
        <w:rPr>
          <w:rFonts w:ascii="Calibri" w:eastAsia="Calibri" w:hAnsi="Calibri" w:cs="Calibri"/>
          <w:color w:val="auto"/>
          <w:sz w:val="22"/>
          <w:szCs w:val="22"/>
          <w:lang w:val="fr-BE"/>
        </w:rPr>
        <w:t xml:space="preserve"> fournisseurs de services cloud, </w:t>
      </w:r>
      <w:r w:rsidR="00897570">
        <w:rPr>
          <w:rFonts w:ascii="Calibri" w:eastAsia="Calibri" w:hAnsi="Calibri" w:cs="Calibri"/>
          <w:color w:val="auto"/>
          <w:sz w:val="22"/>
          <w:szCs w:val="22"/>
          <w:lang w:val="fr-BE"/>
        </w:rPr>
        <w:t xml:space="preserve">les organisations de radiodiffusion </w:t>
      </w:r>
      <w:r w:rsidRPr="005B30FE">
        <w:rPr>
          <w:rFonts w:ascii="Calibri" w:eastAsia="Calibri" w:hAnsi="Calibri" w:cs="Calibri"/>
          <w:color w:val="auto"/>
          <w:sz w:val="22"/>
          <w:szCs w:val="22"/>
          <w:lang w:val="fr-BE"/>
        </w:rPr>
        <w:t xml:space="preserve">et </w:t>
      </w:r>
      <w:r w:rsidR="00A540FB">
        <w:rPr>
          <w:rFonts w:ascii="Calibri" w:eastAsia="Calibri" w:hAnsi="Calibri" w:cs="Calibri"/>
          <w:color w:val="auto"/>
          <w:sz w:val="22"/>
          <w:szCs w:val="22"/>
          <w:lang w:val="fr-BE"/>
        </w:rPr>
        <w:t xml:space="preserve">les </w:t>
      </w:r>
      <w:r w:rsidRPr="005B30FE">
        <w:rPr>
          <w:rFonts w:ascii="Calibri" w:eastAsia="Calibri" w:hAnsi="Calibri" w:cs="Calibri"/>
          <w:color w:val="auto"/>
          <w:sz w:val="22"/>
          <w:szCs w:val="22"/>
          <w:lang w:val="fr-BE"/>
        </w:rPr>
        <w:t xml:space="preserve">maisons de production. </w:t>
      </w:r>
    </w:p>
    <w:p w14:paraId="423897D2" w14:textId="0CC769EC" w:rsidR="00537BAC" w:rsidRPr="005B30FE" w:rsidRDefault="004E4D80" w:rsidP="00E87F39">
      <w:pPr>
        <w:numPr>
          <w:ilvl w:val="0"/>
          <w:numId w:val="9"/>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Ne pas convenir ou discuter avec les concurrents (oralement ou par écrit) des prix et des conditions tarifaires (</w:t>
      </w:r>
      <w:r w:rsidR="00A540FB">
        <w:rPr>
          <w:rFonts w:ascii="Calibri" w:eastAsia="Calibri" w:hAnsi="Calibri" w:cs="Calibri"/>
          <w:color w:val="auto"/>
          <w:sz w:val="22"/>
          <w:szCs w:val="22"/>
          <w:lang w:val="fr-BE"/>
        </w:rPr>
        <w:t>réductions</w:t>
      </w:r>
      <w:r w:rsidRPr="005B30FE">
        <w:rPr>
          <w:rFonts w:ascii="Calibri" w:eastAsia="Calibri" w:hAnsi="Calibri" w:cs="Calibri"/>
          <w:color w:val="auto"/>
          <w:sz w:val="22"/>
          <w:szCs w:val="22"/>
          <w:lang w:val="fr-BE"/>
        </w:rPr>
        <w:t xml:space="preserve">, conditions de paiement, commissions des concessionnaires...), </w:t>
      </w:r>
      <w:r w:rsidR="0014048E">
        <w:rPr>
          <w:rFonts w:ascii="Calibri" w:eastAsia="Calibri" w:hAnsi="Calibri" w:cs="Calibri"/>
          <w:color w:val="auto"/>
          <w:sz w:val="22"/>
          <w:szCs w:val="22"/>
          <w:lang w:val="fr-BE"/>
        </w:rPr>
        <w:t xml:space="preserve">le moment et/ou l’ampleur </w:t>
      </w:r>
      <w:r w:rsidR="00A33EDA">
        <w:rPr>
          <w:rFonts w:ascii="Calibri" w:eastAsia="Calibri" w:hAnsi="Calibri" w:cs="Calibri"/>
          <w:color w:val="auto"/>
          <w:sz w:val="22"/>
          <w:szCs w:val="22"/>
          <w:lang w:val="fr-BE"/>
        </w:rPr>
        <w:t xml:space="preserve">des augmentations et diminutions </w:t>
      </w:r>
      <w:r w:rsidRPr="005B30FE">
        <w:rPr>
          <w:rFonts w:ascii="Calibri" w:eastAsia="Calibri" w:hAnsi="Calibri" w:cs="Calibri"/>
          <w:color w:val="auto"/>
          <w:sz w:val="22"/>
          <w:szCs w:val="22"/>
          <w:lang w:val="fr-BE"/>
        </w:rPr>
        <w:t xml:space="preserve">de prix, </w:t>
      </w:r>
      <w:r w:rsidR="00A33EDA">
        <w:rPr>
          <w:rFonts w:ascii="Calibri" w:eastAsia="Calibri" w:hAnsi="Calibri" w:cs="Calibri"/>
          <w:color w:val="auto"/>
          <w:sz w:val="22"/>
          <w:szCs w:val="22"/>
          <w:lang w:val="fr-BE"/>
        </w:rPr>
        <w:t xml:space="preserve">les </w:t>
      </w:r>
      <w:r w:rsidRPr="005B30FE">
        <w:rPr>
          <w:rFonts w:ascii="Calibri" w:eastAsia="Calibri" w:hAnsi="Calibri" w:cs="Calibri"/>
          <w:color w:val="auto"/>
          <w:sz w:val="22"/>
          <w:szCs w:val="22"/>
          <w:lang w:val="fr-BE"/>
        </w:rPr>
        <w:t xml:space="preserve">caractéristiques des produits (par exemple la vitesse ou le volume des abonnements Internet) ou de nouveaux produits ou services, </w:t>
      </w:r>
      <w:r w:rsidR="002523F0">
        <w:rPr>
          <w:rFonts w:ascii="Calibri" w:eastAsia="Calibri" w:hAnsi="Calibri" w:cs="Calibri"/>
          <w:color w:val="auto"/>
          <w:sz w:val="22"/>
          <w:szCs w:val="22"/>
          <w:lang w:val="fr-BE"/>
        </w:rPr>
        <w:t xml:space="preserve">la répartition </w:t>
      </w:r>
      <w:r w:rsidRPr="005B30FE">
        <w:rPr>
          <w:rFonts w:ascii="Calibri" w:eastAsia="Calibri" w:hAnsi="Calibri" w:cs="Calibri"/>
          <w:color w:val="auto"/>
          <w:sz w:val="22"/>
          <w:szCs w:val="22"/>
          <w:lang w:val="fr-BE"/>
        </w:rPr>
        <w:t xml:space="preserve">des clients et/ou des marchés (par exemple l'opérateur X </w:t>
      </w:r>
      <w:r w:rsidR="002523F0">
        <w:rPr>
          <w:rFonts w:ascii="Calibri" w:eastAsia="Calibri" w:hAnsi="Calibri" w:cs="Calibri"/>
          <w:color w:val="auto"/>
          <w:sz w:val="22"/>
          <w:szCs w:val="22"/>
          <w:lang w:val="fr-BE"/>
        </w:rPr>
        <w:t xml:space="preserve">reçoit </w:t>
      </w:r>
      <w:r w:rsidRPr="005B30FE">
        <w:rPr>
          <w:rFonts w:ascii="Calibri" w:eastAsia="Calibri" w:hAnsi="Calibri" w:cs="Calibri"/>
          <w:color w:val="auto"/>
          <w:sz w:val="22"/>
          <w:szCs w:val="22"/>
          <w:lang w:val="fr-BE"/>
        </w:rPr>
        <w:t xml:space="preserve">le marché résidentiel,  </w:t>
      </w:r>
      <w:r w:rsidR="00B10FC5">
        <w:rPr>
          <w:rFonts w:ascii="Calibri" w:eastAsia="Calibri" w:hAnsi="Calibri" w:cs="Calibri"/>
          <w:color w:val="auto"/>
          <w:sz w:val="22"/>
          <w:szCs w:val="22"/>
          <w:lang w:val="fr-BE"/>
        </w:rPr>
        <w:t xml:space="preserve">alors </w:t>
      </w:r>
      <w:r w:rsidRPr="005B30FE">
        <w:rPr>
          <w:rFonts w:ascii="Calibri" w:eastAsia="Calibri" w:hAnsi="Calibri" w:cs="Calibri"/>
          <w:color w:val="auto"/>
          <w:sz w:val="22"/>
          <w:szCs w:val="22"/>
          <w:lang w:val="fr-BE"/>
        </w:rPr>
        <w:t xml:space="preserve">que l'opérateur Y s'occupe du marché </w:t>
      </w:r>
      <w:r w:rsidR="00B10FC5">
        <w:rPr>
          <w:rFonts w:ascii="Calibri" w:eastAsia="Calibri" w:hAnsi="Calibri" w:cs="Calibri"/>
          <w:color w:val="auto"/>
          <w:sz w:val="22"/>
          <w:szCs w:val="22"/>
          <w:lang w:val="fr-BE"/>
        </w:rPr>
        <w:t>B2B</w:t>
      </w:r>
      <w:r w:rsidRPr="005B30FE">
        <w:rPr>
          <w:rFonts w:ascii="Calibri" w:eastAsia="Calibri" w:hAnsi="Calibri" w:cs="Calibri"/>
          <w:color w:val="auto"/>
          <w:sz w:val="22"/>
          <w:szCs w:val="22"/>
          <w:lang w:val="fr-BE"/>
        </w:rPr>
        <w:t xml:space="preserve">), </w:t>
      </w:r>
      <w:r w:rsidR="00B10FC5" w:rsidRPr="005B30FE">
        <w:rPr>
          <w:rFonts w:ascii="Calibri" w:eastAsia="Calibri" w:hAnsi="Calibri" w:cs="Calibri"/>
          <w:color w:val="auto"/>
          <w:sz w:val="22"/>
          <w:szCs w:val="22"/>
          <w:lang w:val="fr-BE"/>
        </w:rPr>
        <w:t>l</w:t>
      </w:r>
      <w:r w:rsidR="00B10FC5">
        <w:rPr>
          <w:rFonts w:ascii="Calibri" w:eastAsia="Calibri" w:hAnsi="Calibri" w:cs="Calibri"/>
          <w:color w:val="auto"/>
          <w:sz w:val="22"/>
          <w:szCs w:val="22"/>
          <w:lang w:val="fr-BE"/>
        </w:rPr>
        <w:t xml:space="preserve">a répartition </w:t>
      </w:r>
      <w:r w:rsidRPr="005B30FE">
        <w:rPr>
          <w:rFonts w:ascii="Calibri" w:eastAsia="Calibri" w:hAnsi="Calibri" w:cs="Calibri"/>
          <w:color w:val="auto"/>
          <w:sz w:val="22"/>
          <w:szCs w:val="22"/>
          <w:lang w:val="fr-BE"/>
        </w:rPr>
        <w:t xml:space="preserve">des marchés géographiques, la limitation de la production, </w:t>
      </w:r>
      <w:r w:rsidR="00B10FC5">
        <w:rPr>
          <w:rFonts w:ascii="Calibri" w:eastAsia="Calibri" w:hAnsi="Calibri" w:cs="Calibri"/>
          <w:color w:val="auto"/>
          <w:sz w:val="22"/>
          <w:szCs w:val="22"/>
          <w:lang w:val="fr-BE"/>
        </w:rPr>
        <w:t xml:space="preserve">la participation </w:t>
      </w:r>
      <w:r w:rsidR="003303EF">
        <w:rPr>
          <w:rFonts w:ascii="Calibri" w:eastAsia="Calibri" w:hAnsi="Calibri" w:cs="Calibri"/>
          <w:color w:val="auto"/>
          <w:sz w:val="22"/>
          <w:szCs w:val="22"/>
          <w:lang w:val="fr-BE"/>
        </w:rPr>
        <w:t xml:space="preserve">à un </w:t>
      </w:r>
      <w:r w:rsidRPr="005B30FE">
        <w:rPr>
          <w:rFonts w:ascii="Calibri" w:eastAsia="Calibri" w:hAnsi="Calibri" w:cs="Calibri"/>
          <w:color w:val="auto"/>
          <w:sz w:val="22"/>
          <w:szCs w:val="22"/>
          <w:lang w:val="fr-BE"/>
        </w:rPr>
        <w:t xml:space="preserve">appel d'offres, l'exclusion de nouveaux entrants sur le marché, les boycotts de revendeurs, de clients ou de fournisseurs </w:t>
      </w:r>
      <w:r w:rsidR="003303EF">
        <w:rPr>
          <w:rFonts w:ascii="Calibri" w:eastAsia="Calibri" w:hAnsi="Calibri" w:cs="Calibri"/>
          <w:color w:val="auto"/>
          <w:sz w:val="22"/>
          <w:szCs w:val="22"/>
          <w:lang w:val="fr-BE"/>
        </w:rPr>
        <w:t>wholesale</w:t>
      </w:r>
      <w:r w:rsidRPr="005B30FE">
        <w:rPr>
          <w:rFonts w:ascii="Calibri" w:eastAsia="Calibri" w:hAnsi="Calibri" w:cs="Calibri"/>
          <w:color w:val="auto"/>
          <w:sz w:val="22"/>
          <w:szCs w:val="22"/>
          <w:lang w:val="fr-BE"/>
        </w:rPr>
        <w:t xml:space="preserve">, etc. </w:t>
      </w:r>
    </w:p>
    <w:p w14:paraId="72D29449" w14:textId="352EB15C" w:rsidR="00C80756" w:rsidRPr="005B30FE" w:rsidRDefault="004E4D80" w:rsidP="00E87F39">
      <w:pPr>
        <w:numPr>
          <w:ilvl w:val="0"/>
          <w:numId w:val="9"/>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Ne partagez </w:t>
      </w:r>
      <w:r w:rsidR="003303EF">
        <w:rPr>
          <w:rFonts w:ascii="Calibri" w:eastAsia="Calibri" w:hAnsi="Calibri" w:cs="Calibri"/>
          <w:color w:val="auto"/>
          <w:sz w:val="22"/>
          <w:szCs w:val="22"/>
          <w:lang w:val="fr-BE"/>
        </w:rPr>
        <w:t>aucune</w:t>
      </w:r>
      <w:r w:rsidR="003303EF" w:rsidRPr="005B30FE">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 xml:space="preserve">information commerciale sensibles avec un concurrent, telles que des stratégies commerciales confidentielles, des prévisions de prix ou de volume, des lancements de nouveaux produits, </w:t>
      </w:r>
      <w:r w:rsidR="009D5081">
        <w:rPr>
          <w:rFonts w:ascii="Calibri" w:eastAsia="Calibri" w:hAnsi="Calibri" w:cs="Calibri"/>
          <w:color w:val="auto"/>
          <w:sz w:val="22"/>
          <w:szCs w:val="22"/>
          <w:lang w:val="fr-BE"/>
        </w:rPr>
        <w:t xml:space="preserve">les </w:t>
      </w:r>
      <w:r w:rsidRPr="005B30FE">
        <w:rPr>
          <w:rFonts w:ascii="Calibri" w:eastAsia="Calibri" w:hAnsi="Calibri" w:cs="Calibri"/>
          <w:color w:val="auto"/>
          <w:sz w:val="22"/>
          <w:szCs w:val="22"/>
          <w:lang w:val="fr-BE"/>
        </w:rPr>
        <w:t xml:space="preserve">commissions de concessionnaires, </w:t>
      </w:r>
      <w:r w:rsidR="009D5081">
        <w:rPr>
          <w:rFonts w:ascii="Calibri" w:eastAsia="Calibri" w:hAnsi="Calibri" w:cs="Calibri"/>
          <w:color w:val="auto"/>
          <w:sz w:val="22"/>
          <w:szCs w:val="22"/>
          <w:lang w:val="fr-BE"/>
        </w:rPr>
        <w:t xml:space="preserve">les </w:t>
      </w:r>
      <w:r w:rsidRPr="005B30FE">
        <w:rPr>
          <w:rFonts w:ascii="Calibri" w:eastAsia="Calibri" w:hAnsi="Calibri" w:cs="Calibri"/>
          <w:color w:val="auto"/>
          <w:sz w:val="22"/>
          <w:szCs w:val="22"/>
          <w:lang w:val="fr-BE"/>
        </w:rPr>
        <w:t xml:space="preserve">coûts de production, </w:t>
      </w:r>
      <w:r w:rsidR="009D5081">
        <w:rPr>
          <w:rFonts w:ascii="Calibri" w:eastAsia="Calibri" w:hAnsi="Calibri" w:cs="Calibri"/>
          <w:color w:val="auto"/>
          <w:sz w:val="22"/>
          <w:szCs w:val="22"/>
          <w:lang w:val="fr-BE"/>
        </w:rPr>
        <w:t xml:space="preserve">les </w:t>
      </w:r>
      <w:r w:rsidRPr="005B30FE">
        <w:rPr>
          <w:rFonts w:ascii="Calibri" w:eastAsia="Calibri" w:hAnsi="Calibri" w:cs="Calibri"/>
          <w:color w:val="auto"/>
          <w:sz w:val="22"/>
          <w:szCs w:val="22"/>
          <w:lang w:val="fr-BE"/>
        </w:rPr>
        <w:t>plans marketing, etc.</w:t>
      </w:r>
    </w:p>
    <w:p w14:paraId="10251C7F" w14:textId="278D4D13" w:rsidR="00537BAC" w:rsidRPr="005B30FE" w:rsidRDefault="004E4D80" w:rsidP="00E87F39">
      <w:pPr>
        <w:numPr>
          <w:ilvl w:val="0"/>
          <w:numId w:val="9"/>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Ne demandez pas à un concurrent des informations commercialement sensibles. </w:t>
      </w:r>
    </w:p>
    <w:p w14:paraId="7AC2F95E" w14:textId="5C06322F" w:rsidR="00537BAC" w:rsidRPr="005B30FE" w:rsidRDefault="004E4D80" w:rsidP="00E87F39">
      <w:pPr>
        <w:numPr>
          <w:ilvl w:val="0"/>
          <w:numId w:val="9"/>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Si un concurrent offre ou divulgue des informations </w:t>
      </w:r>
      <w:r w:rsidR="003412DA">
        <w:rPr>
          <w:rFonts w:ascii="Calibri" w:eastAsia="Calibri" w:hAnsi="Calibri" w:cs="Calibri"/>
          <w:color w:val="auto"/>
          <w:sz w:val="22"/>
          <w:szCs w:val="22"/>
          <w:lang w:val="fr-BE"/>
        </w:rPr>
        <w:t xml:space="preserve">commerciales </w:t>
      </w:r>
      <w:r w:rsidRPr="005B30FE">
        <w:rPr>
          <w:rFonts w:ascii="Calibri" w:eastAsia="Calibri" w:hAnsi="Calibri" w:cs="Calibri"/>
          <w:color w:val="auto"/>
          <w:sz w:val="22"/>
          <w:szCs w:val="22"/>
          <w:lang w:val="fr-BE"/>
        </w:rPr>
        <w:t xml:space="preserve">sensibles ou si un sujet interdit est </w:t>
      </w:r>
      <w:r w:rsidR="003412DA">
        <w:rPr>
          <w:rFonts w:ascii="Calibri" w:eastAsia="Calibri" w:hAnsi="Calibri" w:cs="Calibri"/>
          <w:color w:val="auto"/>
          <w:sz w:val="22"/>
          <w:szCs w:val="22"/>
          <w:lang w:val="fr-BE"/>
        </w:rPr>
        <w:t xml:space="preserve">abordé </w:t>
      </w:r>
      <w:r w:rsidRPr="005B30FE">
        <w:rPr>
          <w:rFonts w:ascii="Calibri" w:eastAsia="Calibri" w:hAnsi="Calibri" w:cs="Calibri"/>
          <w:color w:val="auto"/>
          <w:sz w:val="22"/>
          <w:szCs w:val="22"/>
          <w:lang w:val="fr-BE"/>
        </w:rPr>
        <w:t xml:space="preserve">lors d'une conversation avec un concurrent, </w:t>
      </w:r>
      <w:r w:rsidR="0016461B">
        <w:rPr>
          <w:rFonts w:ascii="Calibri" w:eastAsia="Calibri" w:hAnsi="Calibri" w:cs="Calibri"/>
          <w:color w:val="auto"/>
          <w:sz w:val="22"/>
          <w:szCs w:val="22"/>
          <w:lang w:val="fr-BE"/>
        </w:rPr>
        <w:t>émettez directement une objection explicite</w:t>
      </w:r>
      <w:r w:rsidRPr="005B30FE">
        <w:rPr>
          <w:rFonts w:ascii="Calibri" w:eastAsia="Calibri" w:hAnsi="Calibri" w:cs="Calibri"/>
          <w:color w:val="auto"/>
          <w:sz w:val="22"/>
          <w:szCs w:val="22"/>
          <w:lang w:val="fr-BE"/>
        </w:rPr>
        <w:t xml:space="preserve">. Si le concurrent continue, vous devez quitter la conversation ou la réunion. </w:t>
      </w:r>
      <w:r w:rsidR="00ED2447">
        <w:rPr>
          <w:rFonts w:ascii="Calibri" w:eastAsia="Calibri" w:hAnsi="Calibri" w:cs="Calibri"/>
          <w:color w:val="auto"/>
          <w:sz w:val="22"/>
          <w:szCs w:val="22"/>
          <w:lang w:val="fr-BE"/>
        </w:rPr>
        <w:t xml:space="preserve">Maintenir le silence </w:t>
      </w:r>
      <w:r w:rsidRPr="005B30FE">
        <w:rPr>
          <w:rFonts w:ascii="Calibri" w:eastAsia="Calibri" w:hAnsi="Calibri" w:cs="Calibri"/>
          <w:color w:val="auto"/>
          <w:sz w:val="22"/>
          <w:szCs w:val="22"/>
          <w:lang w:val="fr-BE"/>
        </w:rPr>
        <w:t xml:space="preserve">ne </w:t>
      </w:r>
      <w:r w:rsidR="00ED2447">
        <w:rPr>
          <w:rFonts w:ascii="Calibri" w:eastAsia="Calibri" w:hAnsi="Calibri" w:cs="Calibri"/>
          <w:color w:val="auto"/>
          <w:sz w:val="22"/>
          <w:szCs w:val="22"/>
          <w:lang w:val="fr-BE"/>
        </w:rPr>
        <w:t>suffit</w:t>
      </w:r>
      <w:r w:rsidR="00ED2447" w:rsidRPr="005B30FE">
        <w:rPr>
          <w:rFonts w:ascii="Calibri" w:eastAsia="Calibri" w:hAnsi="Calibri" w:cs="Calibri"/>
          <w:color w:val="auto"/>
          <w:sz w:val="22"/>
          <w:szCs w:val="22"/>
          <w:lang w:val="fr-BE"/>
        </w:rPr>
        <w:t xml:space="preserve"> </w:t>
      </w:r>
      <w:r w:rsidRPr="005B30FE">
        <w:rPr>
          <w:rFonts w:ascii="Calibri" w:eastAsia="Calibri" w:hAnsi="Calibri" w:cs="Calibri"/>
          <w:color w:val="auto"/>
          <w:sz w:val="22"/>
          <w:szCs w:val="22"/>
          <w:lang w:val="fr-BE"/>
        </w:rPr>
        <w:t xml:space="preserve">pas. </w:t>
      </w:r>
      <w:r w:rsidR="00ED2447">
        <w:rPr>
          <w:rFonts w:ascii="Calibri" w:eastAsia="Calibri" w:hAnsi="Calibri" w:cs="Calibri"/>
          <w:color w:val="auto"/>
          <w:sz w:val="22"/>
          <w:szCs w:val="22"/>
          <w:lang w:val="fr-BE"/>
        </w:rPr>
        <w:t xml:space="preserve">Faites en sorte </w:t>
      </w:r>
      <w:r w:rsidR="003B5931">
        <w:rPr>
          <w:rFonts w:ascii="Calibri" w:eastAsia="Calibri" w:hAnsi="Calibri" w:cs="Calibri"/>
          <w:color w:val="auto"/>
          <w:sz w:val="22"/>
          <w:szCs w:val="22"/>
          <w:lang w:val="fr-BE"/>
        </w:rPr>
        <w:t xml:space="preserve">que votre objection et votre départ soient actés. </w:t>
      </w:r>
    </w:p>
    <w:p w14:paraId="24E5850F" w14:textId="515CA223" w:rsidR="00537BAC" w:rsidRPr="005B30FE" w:rsidRDefault="003B5931" w:rsidP="00E87F39">
      <w:pPr>
        <w:numPr>
          <w:ilvl w:val="0"/>
          <w:numId w:val="9"/>
        </w:numPr>
        <w:spacing w:after="0" w:line="240" w:lineRule="auto"/>
        <w:ind w:right="0" w:hanging="360"/>
        <w:rPr>
          <w:rFonts w:ascii="Calibri" w:eastAsia="Calibri" w:hAnsi="Calibri" w:cs="Calibri"/>
          <w:color w:val="auto"/>
          <w:sz w:val="22"/>
          <w:szCs w:val="22"/>
          <w:lang w:val="fr-BE"/>
        </w:rPr>
      </w:pPr>
      <w:r>
        <w:rPr>
          <w:rFonts w:ascii="Calibri" w:eastAsia="Calibri" w:hAnsi="Calibri" w:cs="Calibri"/>
          <w:color w:val="auto"/>
          <w:sz w:val="22"/>
          <w:szCs w:val="22"/>
          <w:lang w:val="fr-BE"/>
        </w:rPr>
        <w:lastRenderedPageBreak/>
        <w:t xml:space="preserve">Faites également attention aux </w:t>
      </w:r>
      <w:r w:rsidR="004E4D80" w:rsidRPr="005B30FE">
        <w:rPr>
          <w:rFonts w:ascii="Calibri" w:eastAsia="Calibri" w:hAnsi="Calibri" w:cs="Calibri"/>
          <w:color w:val="auto"/>
          <w:sz w:val="22"/>
          <w:szCs w:val="22"/>
          <w:lang w:val="fr-BE"/>
        </w:rPr>
        <w:t>échanges indirects d'informations commercial</w:t>
      </w:r>
      <w:r>
        <w:rPr>
          <w:rFonts w:ascii="Calibri" w:eastAsia="Calibri" w:hAnsi="Calibri" w:cs="Calibri"/>
          <w:color w:val="auto"/>
          <w:sz w:val="22"/>
          <w:szCs w:val="22"/>
          <w:lang w:val="fr-BE"/>
        </w:rPr>
        <w:t>es</w:t>
      </w:r>
      <w:r w:rsidR="004E4D80" w:rsidRPr="005B30FE">
        <w:rPr>
          <w:rFonts w:ascii="Calibri" w:eastAsia="Calibri" w:hAnsi="Calibri" w:cs="Calibri"/>
          <w:color w:val="auto"/>
          <w:sz w:val="22"/>
          <w:szCs w:val="22"/>
          <w:lang w:val="fr-BE"/>
        </w:rPr>
        <w:t xml:space="preserve"> sensibles entre concurrents par l'intermédiaire de tiers tels que des distributeurs, des clients ou des associations </w:t>
      </w:r>
      <w:r w:rsidR="00994B35">
        <w:rPr>
          <w:rFonts w:ascii="Calibri" w:eastAsia="Calibri" w:hAnsi="Calibri" w:cs="Calibri"/>
          <w:color w:val="auto"/>
          <w:sz w:val="22"/>
          <w:szCs w:val="22"/>
          <w:lang w:val="fr-BE"/>
        </w:rPr>
        <w:t>sectorielles</w:t>
      </w:r>
      <w:r w:rsidR="00994B35" w:rsidRPr="005B30FE">
        <w:rPr>
          <w:rFonts w:ascii="Calibri" w:eastAsia="Calibri" w:hAnsi="Calibri" w:cs="Calibri"/>
          <w:color w:val="auto"/>
          <w:sz w:val="22"/>
          <w:szCs w:val="22"/>
          <w:lang w:val="fr-BE"/>
        </w:rPr>
        <w:t xml:space="preserve"> </w:t>
      </w:r>
      <w:r w:rsidR="00A50FCC">
        <w:rPr>
          <w:rFonts w:ascii="Calibri" w:eastAsia="Calibri" w:hAnsi="Calibri" w:cs="Calibri"/>
          <w:color w:val="auto"/>
          <w:sz w:val="22"/>
          <w:szCs w:val="22"/>
          <w:lang w:val="fr-BE"/>
        </w:rPr>
        <w:t>donnant lieu à des comportements alignés</w:t>
      </w:r>
      <w:r w:rsidR="004E4D80" w:rsidRPr="005B30FE">
        <w:rPr>
          <w:rFonts w:ascii="Calibri" w:eastAsia="Calibri" w:hAnsi="Calibri" w:cs="Calibri"/>
          <w:color w:val="auto"/>
          <w:sz w:val="22"/>
          <w:szCs w:val="22"/>
          <w:lang w:val="fr-BE"/>
        </w:rPr>
        <w:t xml:space="preserve">. </w:t>
      </w:r>
    </w:p>
    <w:p w14:paraId="142E584F" w14:textId="54DE9FF3" w:rsidR="00537BAC" w:rsidRPr="005B30FE" w:rsidRDefault="007708C4" w:rsidP="00E87F39">
      <w:pPr>
        <w:numPr>
          <w:ilvl w:val="0"/>
          <w:numId w:val="9"/>
        </w:numPr>
        <w:spacing w:after="0" w:line="240" w:lineRule="auto"/>
        <w:ind w:right="0" w:hanging="360"/>
        <w:rPr>
          <w:rFonts w:ascii="Calibri" w:eastAsia="Calibri" w:hAnsi="Calibri" w:cs="Calibri"/>
          <w:color w:val="auto"/>
          <w:sz w:val="22"/>
          <w:szCs w:val="22"/>
          <w:lang w:val="fr-BE"/>
        </w:rPr>
      </w:pPr>
      <w:r>
        <w:rPr>
          <w:rFonts w:ascii="Calibri" w:eastAsia="Calibri" w:hAnsi="Calibri" w:cs="Calibri"/>
          <w:color w:val="auto"/>
          <w:sz w:val="22"/>
          <w:szCs w:val="22"/>
          <w:lang w:val="fr-BE"/>
        </w:rPr>
        <w:t>Faites attentions aux déclarations</w:t>
      </w:r>
      <w:r w:rsidR="004E4D80" w:rsidRPr="005B30FE">
        <w:rPr>
          <w:rFonts w:ascii="Calibri" w:eastAsia="Calibri" w:hAnsi="Calibri" w:cs="Calibri"/>
          <w:color w:val="auto"/>
          <w:sz w:val="22"/>
          <w:szCs w:val="22"/>
          <w:lang w:val="fr-BE"/>
        </w:rPr>
        <w:t xml:space="preserve"> externes (interviews, communiqués de presse, discours) qui </w:t>
      </w:r>
      <w:r w:rsidR="00BF2598">
        <w:rPr>
          <w:rFonts w:ascii="Calibri" w:eastAsia="Calibri" w:hAnsi="Calibri" w:cs="Calibri"/>
          <w:color w:val="auto"/>
          <w:sz w:val="22"/>
          <w:szCs w:val="22"/>
          <w:lang w:val="fr-BE"/>
        </w:rPr>
        <w:t xml:space="preserve">peuvent </w:t>
      </w:r>
      <w:r w:rsidR="004E4D80" w:rsidRPr="005B30FE">
        <w:rPr>
          <w:rFonts w:ascii="Calibri" w:eastAsia="Calibri" w:hAnsi="Calibri" w:cs="Calibri"/>
          <w:color w:val="auto"/>
          <w:sz w:val="22"/>
          <w:szCs w:val="22"/>
          <w:lang w:val="fr-BE"/>
        </w:rPr>
        <w:t>être interprétées comme un</w:t>
      </w:r>
      <w:r w:rsidR="00BF2598">
        <w:rPr>
          <w:rFonts w:ascii="Calibri" w:eastAsia="Calibri" w:hAnsi="Calibri" w:cs="Calibri"/>
          <w:color w:val="auto"/>
          <w:sz w:val="22"/>
          <w:szCs w:val="22"/>
          <w:lang w:val="fr-BE"/>
        </w:rPr>
        <w:t>e</w:t>
      </w:r>
      <w:r w:rsidR="004E4D80" w:rsidRPr="005B30FE">
        <w:rPr>
          <w:rFonts w:ascii="Calibri" w:eastAsia="Calibri" w:hAnsi="Calibri" w:cs="Calibri"/>
          <w:color w:val="auto"/>
          <w:sz w:val="22"/>
          <w:szCs w:val="22"/>
          <w:lang w:val="fr-BE"/>
        </w:rPr>
        <w:t xml:space="preserve"> </w:t>
      </w:r>
      <w:r w:rsidR="00BF2598">
        <w:rPr>
          <w:rFonts w:ascii="Calibri" w:eastAsia="Calibri" w:hAnsi="Calibri" w:cs="Calibri"/>
          <w:color w:val="auto"/>
          <w:sz w:val="22"/>
          <w:szCs w:val="22"/>
          <w:lang w:val="fr-BE"/>
        </w:rPr>
        <w:t xml:space="preserve">manière de </w:t>
      </w:r>
      <w:r w:rsidR="004E4D80" w:rsidRPr="005B30FE">
        <w:rPr>
          <w:rFonts w:ascii="Calibri" w:eastAsia="Calibri" w:hAnsi="Calibri" w:cs="Calibri"/>
          <w:color w:val="auto"/>
          <w:sz w:val="22"/>
          <w:szCs w:val="22"/>
          <w:lang w:val="fr-BE"/>
        </w:rPr>
        <w:t>test</w:t>
      </w:r>
      <w:r w:rsidR="00BF2598">
        <w:rPr>
          <w:rFonts w:ascii="Calibri" w:eastAsia="Calibri" w:hAnsi="Calibri" w:cs="Calibri"/>
          <w:color w:val="auto"/>
          <w:sz w:val="22"/>
          <w:szCs w:val="22"/>
          <w:lang w:val="fr-BE"/>
        </w:rPr>
        <w:t>er</w:t>
      </w:r>
      <w:r w:rsidR="004E4D80" w:rsidRPr="005B30FE">
        <w:rPr>
          <w:rFonts w:ascii="Calibri" w:eastAsia="Calibri" w:hAnsi="Calibri" w:cs="Calibri"/>
          <w:color w:val="auto"/>
          <w:sz w:val="22"/>
          <w:szCs w:val="22"/>
          <w:lang w:val="fr-BE"/>
        </w:rPr>
        <w:t xml:space="preserve"> </w:t>
      </w:r>
      <w:r w:rsidR="00BF2598">
        <w:rPr>
          <w:rFonts w:ascii="Calibri" w:eastAsia="Calibri" w:hAnsi="Calibri" w:cs="Calibri"/>
          <w:color w:val="auto"/>
          <w:sz w:val="22"/>
          <w:szCs w:val="22"/>
          <w:lang w:val="fr-BE"/>
        </w:rPr>
        <w:t>l</w:t>
      </w:r>
      <w:r w:rsidR="004E4D80" w:rsidRPr="005B30FE">
        <w:rPr>
          <w:rFonts w:ascii="Calibri" w:eastAsia="Calibri" w:hAnsi="Calibri" w:cs="Calibri"/>
          <w:color w:val="auto"/>
          <w:sz w:val="22"/>
          <w:szCs w:val="22"/>
          <w:lang w:val="fr-BE"/>
        </w:rPr>
        <w:t xml:space="preserve">es réactions des concurrents </w:t>
      </w:r>
      <w:r w:rsidR="00F36C1C">
        <w:rPr>
          <w:rFonts w:ascii="Calibri" w:eastAsia="Calibri" w:hAnsi="Calibri" w:cs="Calibri"/>
          <w:color w:val="auto"/>
          <w:sz w:val="22"/>
          <w:szCs w:val="22"/>
          <w:lang w:val="fr-BE"/>
        </w:rPr>
        <w:t xml:space="preserve">par rapport </w:t>
      </w:r>
      <w:r w:rsidR="004E4D80" w:rsidRPr="005B30FE">
        <w:rPr>
          <w:rFonts w:ascii="Calibri" w:eastAsia="Calibri" w:hAnsi="Calibri" w:cs="Calibri"/>
          <w:color w:val="auto"/>
          <w:sz w:val="22"/>
          <w:szCs w:val="22"/>
          <w:lang w:val="fr-BE"/>
        </w:rPr>
        <w:t>à un comportement commercial futur.</w:t>
      </w:r>
    </w:p>
    <w:p w14:paraId="50FE8998" w14:textId="6F41ED45" w:rsidR="00537BAC" w:rsidRPr="005B30FE" w:rsidRDefault="004E4D80" w:rsidP="00E87F39">
      <w:pPr>
        <w:numPr>
          <w:ilvl w:val="0"/>
          <w:numId w:val="9"/>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Évitez d'échanger des informations commerciales sensibles lors de </w:t>
      </w:r>
      <w:r w:rsidR="00F36C1C">
        <w:rPr>
          <w:rFonts w:ascii="Calibri" w:eastAsia="Calibri" w:hAnsi="Calibri" w:cs="Calibri"/>
          <w:color w:val="auto"/>
          <w:sz w:val="22"/>
          <w:szCs w:val="22"/>
          <w:lang w:val="fr-BE"/>
        </w:rPr>
        <w:t xml:space="preserve">rencontres </w:t>
      </w:r>
      <w:r w:rsidRPr="005B30FE">
        <w:rPr>
          <w:rFonts w:ascii="Calibri" w:eastAsia="Calibri" w:hAnsi="Calibri" w:cs="Calibri"/>
          <w:color w:val="auto"/>
          <w:sz w:val="22"/>
          <w:szCs w:val="22"/>
          <w:lang w:val="fr-BE"/>
        </w:rPr>
        <w:t xml:space="preserve">avec des représentants de concurrents, lors d'événements informels ou dans un </w:t>
      </w:r>
      <w:r w:rsidR="00744C7D">
        <w:rPr>
          <w:rFonts w:ascii="Calibri" w:eastAsia="Calibri" w:hAnsi="Calibri" w:cs="Calibri"/>
          <w:color w:val="auto"/>
          <w:sz w:val="22"/>
          <w:szCs w:val="22"/>
          <w:lang w:val="fr-BE"/>
        </w:rPr>
        <w:t xml:space="preserve">contexte </w:t>
      </w:r>
      <w:r w:rsidRPr="005B30FE">
        <w:rPr>
          <w:rFonts w:ascii="Calibri" w:eastAsia="Calibri" w:hAnsi="Calibri" w:cs="Calibri"/>
          <w:color w:val="auto"/>
          <w:sz w:val="22"/>
          <w:szCs w:val="22"/>
          <w:lang w:val="fr-BE"/>
        </w:rPr>
        <w:t xml:space="preserve">privé.  </w:t>
      </w:r>
    </w:p>
    <w:p w14:paraId="0EE3C74C" w14:textId="0C78A61D" w:rsidR="008A66DA" w:rsidRPr="005B30FE" w:rsidRDefault="7B7F57B7" w:rsidP="005B30FE">
      <w:pPr>
        <w:spacing w:after="0" w:line="240" w:lineRule="auto"/>
        <w:ind w:left="837" w:right="0" w:firstLine="0"/>
        <w:rPr>
          <w:lang w:val="fr-BE"/>
        </w:rPr>
      </w:pPr>
      <w:r w:rsidRPr="005B30FE">
        <w:rPr>
          <w:rFonts w:ascii="Calibri" w:eastAsia="Calibri" w:hAnsi="Calibri" w:cs="Calibri"/>
          <w:color w:val="auto"/>
          <w:sz w:val="22"/>
          <w:szCs w:val="22"/>
          <w:lang w:val="fr-BE"/>
        </w:rPr>
        <w:t xml:space="preserve">Pour les réunions avec des concurrents (potentiels): assurez-vous d'échanger un ordre du jour clair à l'avance et assurez-vous </w:t>
      </w:r>
      <w:r w:rsidR="002E2AC3">
        <w:rPr>
          <w:rFonts w:ascii="Calibri" w:eastAsia="Calibri" w:hAnsi="Calibri" w:cs="Calibri"/>
          <w:color w:val="auto"/>
          <w:sz w:val="22"/>
          <w:szCs w:val="22"/>
          <w:lang w:val="fr-BE"/>
        </w:rPr>
        <w:t xml:space="preserve">qu’aucun sujet </w:t>
      </w:r>
      <w:r w:rsidRPr="005B30FE">
        <w:rPr>
          <w:rFonts w:ascii="Calibri" w:eastAsia="Calibri" w:hAnsi="Calibri" w:cs="Calibri"/>
          <w:color w:val="auto"/>
          <w:sz w:val="22"/>
          <w:szCs w:val="22"/>
          <w:lang w:val="fr-BE"/>
        </w:rPr>
        <w:t xml:space="preserve">interdits </w:t>
      </w:r>
      <w:r w:rsidR="00BD7776">
        <w:rPr>
          <w:rFonts w:ascii="Calibri" w:eastAsia="Calibri" w:hAnsi="Calibri" w:cs="Calibri"/>
          <w:color w:val="auto"/>
          <w:sz w:val="22"/>
          <w:szCs w:val="22"/>
          <w:lang w:val="fr-BE"/>
        </w:rPr>
        <w:t>n’y soit mentionné</w:t>
      </w:r>
      <w:r w:rsidRPr="005B30FE">
        <w:rPr>
          <w:rFonts w:ascii="Calibri" w:eastAsia="Calibri" w:hAnsi="Calibri" w:cs="Calibri"/>
          <w:color w:val="auto"/>
          <w:sz w:val="22"/>
          <w:szCs w:val="22"/>
          <w:lang w:val="fr-BE"/>
        </w:rPr>
        <w:t xml:space="preserve">. Consultez le Cercle </w:t>
      </w:r>
      <w:r w:rsidR="00BD7776">
        <w:rPr>
          <w:rFonts w:ascii="Calibri" w:eastAsia="Calibri" w:hAnsi="Calibri" w:cs="Calibri"/>
          <w:color w:val="auto"/>
          <w:sz w:val="22"/>
          <w:szCs w:val="22"/>
          <w:lang w:val="fr-BE"/>
        </w:rPr>
        <w:t xml:space="preserve">Regulatory &amp; Compliance </w:t>
      </w:r>
      <w:r w:rsidRPr="005B30FE">
        <w:rPr>
          <w:rFonts w:ascii="Calibri" w:eastAsia="Calibri" w:hAnsi="Calibri" w:cs="Calibri"/>
          <w:color w:val="auto"/>
          <w:sz w:val="22"/>
          <w:szCs w:val="22"/>
          <w:lang w:val="fr-BE"/>
        </w:rPr>
        <w:t>pour prendre connaissance de l'ordre du jour afin d'identifier les risques potentiels. Échangez le</w:t>
      </w:r>
      <w:r w:rsidR="00BD7776">
        <w:rPr>
          <w:rFonts w:ascii="Calibri" w:eastAsia="Calibri" w:hAnsi="Calibri" w:cs="Calibri"/>
          <w:color w:val="auto"/>
          <w:sz w:val="22"/>
          <w:szCs w:val="22"/>
          <w:lang w:val="fr-BE"/>
        </w:rPr>
        <w:t>s</w:t>
      </w:r>
      <w:r w:rsidRPr="005B30FE">
        <w:rPr>
          <w:rFonts w:ascii="Calibri" w:eastAsia="Calibri" w:hAnsi="Calibri" w:cs="Calibri"/>
          <w:color w:val="auto"/>
          <w:sz w:val="22"/>
          <w:szCs w:val="22"/>
          <w:lang w:val="fr-BE"/>
        </w:rPr>
        <w:t xml:space="preserve"> procès-verba</w:t>
      </w:r>
      <w:r w:rsidR="00BD7776">
        <w:rPr>
          <w:rFonts w:ascii="Calibri" w:eastAsia="Calibri" w:hAnsi="Calibri" w:cs="Calibri"/>
          <w:color w:val="auto"/>
          <w:sz w:val="22"/>
          <w:szCs w:val="22"/>
          <w:lang w:val="fr-BE"/>
        </w:rPr>
        <w:t>ux</w:t>
      </w:r>
      <w:r w:rsidRPr="005B30FE">
        <w:rPr>
          <w:rFonts w:ascii="Calibri" w:eastAsia="Calibri" w:hAnsi="Calibri" w:cs="Calibri"/>
          <w:color w:val="auto"/>
          <w:sz w:val="22"/>
          <w:szCs w:val="22"/>
          <w:lang w:val="fr-BE"/>
        </w:rPr>
        <w:t xml:space="preserve"> de la réunion et demandez au Cercle </w:t>
      </w:r>
      <w:r w:rsidR="00BD7776">
        <w:rPr>
          <w:rFonts w:ascii="Calibri" w:eastAsia="Calibri" w:hAnsi="Calibri" w:cs="Calibri"/>
          <w:color w:val="auto"/>
          <w:sz w:val="22"/>
          <w:szCs w:val="22"/>
          <w:lang w:val="fr-BE"/>
        </w:rPr>
        <w:t xml:space="preserve">Regulatory &amp; Compliance </w:t>
      </w:r>
      <w:r w:rsidRPr="005B30FE">
        <w:rPr>
          <w:rFonts w:ascii="Calibri" w:eastAsia="Calibri" w:hAnsi="Calibri" w:cs="Calibri"/>
          <w:color w:val="auto"/>
          <w:sz w:val="22"/>
          <w:szCs w:val="22"/>
          <w:lang w:val="fr-BE"/>
        </w:rPr>
        <w:t xml:space="preserve">de le corriger si nécessaire afin qu'il ne puisse pas être mal interprété. </w:t>
      </w:r>
      <w:r w:rsidR="00820E16">
        <w:rPr>
          <w:rFonts w:ascii="Calibri" w:eastAsia="Calibri" w:hAnsi="Calibri" w:cs="Calibri"/>
          <w:color w:val="auto"/>
          <w:sz w:val="22"/>
          <w:szCs w:val="22"/>
          <w:lang w:val="fr-BE"/>
        </w:rPr>
        <w:t>N’h</w:t>
      </w:r>
      <w:r w:rsidR="008A66DA">
        <w:rPr>
          <w:rFonts w:ascii="Calibri" w:eastAsia="Calibri" w:hAnsi="Calibri" w:cs="Calibri"/>
          <w:color w:val="auto"/>
          <w:sz w:val="22"/>
          <w:szCs w:val="22"/>
          <w:lang w:val="fr-BE"/>
        </w:rPr>
        <w:t xml:space="preserve">ésitez pas à demander l’accompagnement du cercle Regulatory &amp; Compliance. </w:t>
      </w:r>
    </w:p>
    <w:p w14:paraId="7991EE61" w14:textId="77777777" w:rsidR="00537BAC" w:rsidRPr="005B30FE" w:rsidRDefault="004E4D80" w:rsidP="005B30FE">
      <w:pPr>
        <w:numPr>
          <w:ilvl w:val="0"/>
          <w:numId w:val="9"/>
        </w:numPr>
        <w:spacing w:after="0" w:line="240" w:lineRule="auto"/>
        <w:ind w:right="0" w:hanging="36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 </w:t>
      </w:r>
    </w:p>
    <w:p w14:paraId="59E849EC" w14:textId="3A4BAF0F" w:rsidR="08B2B01D" w:rsidRPr="005B30FE" w:rsidRDefault="1147E446" w:rsidP="6E78C1C0">
      <w:pPr>
        <w:pStyle w:val="Heading2"/>
        <w:keepNext w:val="0"/>
        <w:keepLines w:val="0"/>
        <w:spacing w:after="0" w:line="240" w:lineRule="auto"/>
        <w:ind w:left="1134"/>
        <w:rPr>
          <w:rFonts w:ascii="Calibri" w:eastAsiaTheme="majorEastAsia" w:hAnsi="Calibri" w:cs="Calibri"/>
          <w:smallCaps/>
          <w:color w:val="595959" w:themeColor="text1" w:themeTint="A6"/>
          <w:kern w:val="0"/>
          <w:sz w:val="32"/>
          <w:szCs w:val="32"/>
          <w:lang w:val="fr-BE" w:eastAsia="en-US"/>
          <w14:ligatures w14:val="none"/>
        </w:rPr>
      </w:pPr>
      <w:bookmarkStart w:id="17" w:name="_Toc213337196"/>
      <w:r w:rsidRPr="005B30FE">
        <w:rPr>
          <w:rFonts w:ascii="Calibri" w:eastAsiaTheme="majorEastAsia" w:hAnsi="Calibri" w:cs="Calibri"/>
          <w:smallCaps/>
          <w:color w:val="595959" w:themeColor="text1" w:themeTint="A6"/>
          <w:kern w:val="0"/>
          <w:sz w:val="32"/>
          <w:szCs w:val="32"/>
          <w:lang w:val="fr-BE" w:eastAsia="en-US"/>
          <w14:ligatures w14:val="none"/>
        </w:rPr>
        <w:t>Contacts avec les fournisseurs et les distributeurs</w:t>
      </w:r>
      <w:bookmarkEnd w:id="17"/>
    </w:p>
    <w:p w14:paraId="44A1615A" w14:textId="4B020390" w:rsidR="021A3336" w:rsidRPr="005B30FE" w:rsidRDefault="021A3336" w:rsidP="021A3336">
      <w:pPr>
        <w:rPr>
          <w:rFonts w:ascii="Calibri" w:hAnsi="Calibri" w:cs="Calibri"/>
          <w:lang w:val="fr-BE"/>
        </w:rPr>
      </w:pPr>
    </w:p>
    <w:p w14:paraId="4ACFFA0B" w14:textId="72AC7DEA" w:rsidR="00537BAC" w:rsidRPr="005B30FE" w:rsidRDefault="7B7F57B7" w:rsidP="021A3336">
      <w:pPr>
        <w:spacing w:after="0" w:line="240" w:lineRule="auto"/>
        <w:ind w:right="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Demandez toujours l'avis du Cercle </w:t>
      </w:r>
      <w:r w:rsidR="008A66DA">
        <w:rPr>
          <w:rFonts w:ascii="Calibri" w:eastAsia="Calibri" w:hAnsi="Calibri" w:cs="Calibri"/>
          <w:color w:val="auto"/>
          <w:sz w:val="22"/>
          <w:szCs w:val="22"/>
          <w:lang w:val="fr-BE"/>
        </w:rPr>
        <w:t xml:space="preserve">Regulatory &amp; Compliance </w:t>
      </w:r>
      <w:r w:rsidRPr="005B30FE">
        <w:rPr>
          <w:rFonts w:ascii="Calibri" w:eastAsia="Calibri" w:hAnsi="Calibri" w:cs="Calibri"/>
          <w:color w:val="auto"/>
          <w:sz w:val="22"/>
          <w:szCs w:val="22"/>
          <w:lang w:val="fr-BE"/>
        </w:rPr>
        <w:t xml:space="preserve">avant de : </w:t>
      </w:r>
    </w:p>
    <w:p w14:paraId="27B8445A" w14:textId="2570DB18" w:rsidR="00537BAC" w:rsidRPr="005B30FE" w:rsidRDefault="00151D4D" w:rsidP="00E87F39">
      <w:pPr>
        <w:numPr>
          <w:ilvl w:val="0"/>
          <w:numId w:val="10"/>
        </w:numPr>
        <w:spacing w:after="0" w:line="240" w:lineRule="auto"/>
        <w:ind w:right="0" w:hanging="360"/>
        <w:rPr>
          <w:rFonts w:ascii="Calibri" w:eastAsia="Calibri" w:hAnsi="Calibri" w:cs="Calibri"/>
          <w:color w:val="auto"/>
          <w:sz w:val="22"/>
          <w:szCs w:val="22"/>
          <w:lang w:val="fr-BE"/>
        </w:rPr>
      </w:pPr>
      <w:r>
        <w:rPr>
          <w:rFonts w:ascii="Calibri" w:eastAsia="Calibri" w:hAnsi="Calibri" w:cs="Calibri"/>
          <w:color w:val="auto"/>
          <w:sz w:val="22"/>
          <w:szCs w:val="22"/>
          <w:lang w:val="fr-BE"/>
        </w:rPr>
        <w:t>Limiter</w:t>
      </w:r>
      <w:r w:rsidR="004E4D80" w:rsidRPr="005B30FE">
        <w:rPr>
          <w:rFonts w:ascii="Calibri" w:eastAsia="Calibri" w:hAnsi="Calibri" w:cs="Calibri"/>
          <w:color w:val="auto"/>
          <w:sz w:val="22"/>
          <w:szCs w:val="22"/>
          <w:lang w:val="fr-BE"/>
        </w:rPr>
        <w:t xml:space="preserve"> </w:t>
      </w:r>
      <w:r w:rsidR="003007AB">
        <w:rPr>
          <w:rFonts w:ascii="Calibri" w:eastAsia="Calibri" w:hAnsi="Calibri" w:cs="Calibri"/>
          <w:color w:val="auto"/>
          <w:sz w:val="22"/>
          <w:szCs w:val="22"/>
          <w:lang w:val="fr-BE"/>
        </w:rPr>
        <w:t>(in)</w:t>
      </w:r>
      <w:r w:rsidR="004E4D80" w:rsidRPr="005B30FE">
        <w:rPr>
          <w:rFonts w:ascii="Calibri" w:eastAsia="Calibri" w:hAnsi="Calibri" w:cs="Calibri"/>
          <w:color w:val="auto"/>
          <w:sz w:val="22"/>
          <w:szCs w:val="22"/>
          <w:lang w:val="fr-BE"/>
        </w:rPr>
        <w:t xml:space="preserve">directement la liberté des distributeurs, des revendeurs ou des clients </w:t>
      </w:r>
      <w:r w:rsidR="003007AB">
        <w:rPr>
          <w:rFonts w:ascii="Calibri" w:eastAsia="Calibri" w:hAnsi="Calibri" w:cs="Calibri"/>
          <w:color w:val="auto"/>
          <w:sz w:val="22"/>
          <w:szCs w:val="22"/>
          <w:lang w:val="fr-BE"/>
        </w:rPr>
        <w:t xml:space="preserve">wholesale </w:t>
      </w:r>
      <w:r w:rsidR="004E4D80" w:rsidRPr="005B30FE">
        <w:rPr>
          <w:rFonts w:ascii="Calibri" w:eastAsia="Calibri" w:hAnsi="Calibri" w:cs="Calibri"/>
          <w:color w:val="auto"/>
          <w:sz w:val="22"/>
          <w:szCs w:val="22"/>
          <w:lang w:val="fr-BE"/>
        </w:rPr>
        <w:t xml:space="preserve">de déterminer </w:t>
      </w:r>
      <w:r w:rsidR="003007AB">
        <w:rPr>
          <w:rFonts w:ascii="Calibri" w:eastAsia="Calibri" w:hAnsi="Calibri" w:cs="Calibri"/>
          <w:color w:val="auto"/>
          <w:sz w:val="22"/>
          <w:szCs w:val="22"/>
          <w:lang w:val="fr-BE"/>
        </w:rPr>
        <w:t>leur</w:t>
      </w:r>
      <w:r w:rsidR="003C539E">
        <w:rPr>
          <w:rFonts w:ascii="Calibri" w:eastAsia="Calibri" w:hAnsi="Calibri" w:cs="Calibri"/>
          <w:color w:val="auto"/>
          <w:sz w:val="22"/>
          <w:szCs w:val="22"/>
          <w:lang w:val="fr-BE"/>
        </w:rPr>
        <w:t>s</w:t>
      </w:r>
      <w:r w:rsidR="003007AB">
        <w:rPr>
          <w:rFonts w:ascii="Calibri" w:eastAsia="Calibri" w:hAnsi="Calibri" w:cs="Calibri"/>
          <w:color w:val="auto"/>
          <w:sz w:val="22"/>
          <w:szCs w:val="22"/>
          <w:lang w:val="fr-BE"/>
        </w:rPr>
        <w:t xml:space="preserve"> </w:t>
      </w:r>
      <w:r w:rsidR="004E4D80" w:rsidRPr="005B30FE">
        <w:rPr>
          <w:rFonts w:ascii="Calibri" w:eastAsia="Calibri" w:hAnsi="Calibri" w:cs="Calibri"/>
          <w:color w:val="auto"/>
          <w:sz w:val="22"/>
          <w:szCs w:val="22"/>
          <w:lang w:val="fr-BE"/>
        </w:rPr>
        <w:t>prix,</w:t>
      </w:r>
      <w:r w:rsidR="003C539E">
        <w:rPr>
          <w:rFonts w:ascii="Calibri" w:eastAsia="Calibri" w:hAnsi="Calibri" w:cs="Calibri"/>
          <w:color w:val="auto"/>
          <w:sz w:val="22"/>
          <w:szCs w:val="22"/>
          <w:lang w:val="fr-BE"/>
        </w:rPr>
        <w:t xml:space="preserve"> de choisir leurs</w:t>
      </w:r>
      <w:r w:rsidR="004E4D80" w:rsidRPr="005B30FE">
        <w:rPr>
          <w:rFonts w:ascii="Calibri" w:eastAsia="Calibri" w:hAnsi="Calibri" w:cs="Calibri"/>
          <w:color w:val="auto"/>
          <w:sz w:val="22"/>
          <w:szCs w:val="22"/>
          <w:lang w:val="fr-BE"/>
        </w:rPr>
        <w:t xml:space="preserve"> territoire</w:t>
      </w:r>
      <w:r>
        <w:rPr>
          <w:rFonts w:ascii="Calibri" w:eastAsia="Calibri" w:hAnsi="Calibri" w:cs="Calibri"/>
          <w:color w:val="auto"/>
          <w:sz w:val="22"/>
          <w:szCs w:val="22"/>
          <w:lang w:val="fr-BE"/>
        </w:rPr>
        <w:t>s</w:t>
      </w:r>
      <w:r w:rsidR="004E4D80" w:rsidRPr="005B30FE">
        <w:rPr>
          <w:rFonts w:ascii="Calibri" w:eastAsia="Calibri" w:hAnsi="Calibri" w:cs="Calibri"/>
          <w:color w:val="auto"/>
          <w:sz w:val="22"/>
          <w:szCs w:val="22"/>
          <w:lang w:val="fr-BE"/>
        </w:rPr>
        <w:t xml:space="preserve"> </w:t>
      </w:r>
      <w:r>
        <w:rPr>
          <w:rFonts w:ascii="Calibri" w:eastAsia="Calibri" w:hAnsi="Calibri" w:cs="Calibri"/>
          <w:color w:val="auto"/>
          <w:sz w:val="22"/>
          <w:szCs w:val="22"/>
          <w:lang w:val="fr-BE"/>
        </w:rPr>
        <w:t xml:space="preserve">et leurs </w:t>
      </w:r>
      <w:r w:rsidR="004E4D80" w:rsidRPr="005B30FE">
        <w:rPr>
          <w:rFonts w:ascii="Calibri" w:eastAsia="Calibri" w:hAnsi="Calibri" w:cs="Calibri"/>
          <w:color w:val="auto"/>
          <w:sz w:val="22"/>
          <w:szCs w:val="22"/>
          <w:lang w:val="fr-BE"/>
        </w:rPr>
        <w:t xml:space="preserve">clients; </w:t>
      </w:r>
    </w:p>
    <w:p w14:paraId="6322E7B1" w14:textId="757F62AA" w:rsidR="00537BAC" w:rsidRPr="005B30FE" w:rsidRDefault="00151D4D" w:rsidP="00E87F39">
      <w:pPr>
        <w:numPr>
          <w:ilvl w:val="0"/>
          <w:numId w:val="10"/>
        </w:numPr>
        <w:spacing w:after="0" w:line="240" w:lineRule="auto"/>
        <w:ind w:right="0" w:hanging="360"/>
        <w:rPr>
          <w:rFonts w:ascii="Calibri" w:eastAsia="Calibri" w:hAnsi="Calibri" w:cs="Calibri"/>
          <w:color w:val="auto"/>
          <w:sz w:val="22"/>
          <w:szCs w:val="22"/>
          <w:lang w:val="fr-BE"/>
        </w:rPr>
      </w:pPr>
      <w:r>
        <w:rPr>
          <w:rFonts w:ascii="Calibri" w:eastAsia="Calibri" w:hAnsi="Calibri" w:cs="Calibri"/>
          <w:color w:val="auto"/>
          <w:sz w:val="22"/>
          <w:szCs w:val="22"/>
          <w:lang w:val="fr-BE"/>
        </w:rPr>
        <w:t>Concorder</w:t>
      </w:r>
      <w:r w:rsidRPr="005B30FE">
        <w:rPr>
          <w:rFonts w:ascii="Calibri" w:eastAsia="Calibri" w:hAnsi="Calibri" w:cs="Calibri"/>
          <w:color w:val="auto"/>
          <w:sz w:val="22"/>
          <w:szCs w:val="22"/>
          <w:lang w:val="fr-BE"/>
        </w:rPr>
        <w:t xml:space="preserve"> </w:t>
      </w:r>
      <w:r w:rsidR="004E4D80" w:rsidRPr="005B30FE">
        <w:rPr>
          <w:rFonts w:ascii="Calibri" w:eastAsia="Calibri" w:hAnsi="Calibri" w:cs="Calibri"/>
          <w:color w:val="auto"/>
          <w:sz w:val="22"/>
          <w:szCs w:val="22"/>
          <w:lang w:val="fr-BE"/>
        </w:rPr>
        <w:t>d</w:t>
      </w:r>
      <w:r>
        <w:rPr>
          <w:rFonts w:ascii="Calibri" w:eastAsia="Calibri" w:hAnsi="Calibri" w:cs="Calibri"/>
          <w:color w:val="auto"/>
          <w:sz w:val="22"/>
          <w:szCs w:val="22"/>
          <w:lang w:val="fr-BE"/>
        </w:rPr>
        <w:t xml:space="preserve">es </w:t>
      </w:r>
      <w:r w:rsidR="004E4D80" w:rsidRPr="005B30FE">
        <w:rPr>
          <w:rFonts w:ascii="Calibri" w:eastAsia="Calibri" w:hAnsi="Calibri" w:cs="Calibri"/>
          <w:color w:val="auto"/>
          <w:sz w:val="22"/>
          <w:szCs w:val="22"/>
          <w:lang w:val="fr-BE"/>
        </w:rPr>
        <w:t>obligations d'exclusivité et/ou de non-concurrence avec les fournisseurs, les revendeurs</w:t>
      </w:r>
      <w:r w:rsidR="008D060B">
        <w:rPr>
          <w:rFonts w:ascii="Calibri" w:eastAsia="Calibri" w:hAnsi="Calibri" w:cs="Calibri"/>
          <w:color w:val="auto"/>
          <w:sz w:val="22"/>
          <w:szCs w:val="22"/>
          <w:lang w:val="fr-BE"/>
        </w:rPr>
        <w:t>, les distributeurs</w:t>
      </w:r>
      <w:r w:rsidR="004E4D80" w:rsidRPr="005B30FE">
        <w:rPr>
          <w:rFonts w:ascii="Calibri" w:eastAsia="Calibri" w:hAnsi="Calibri" w:cs="Calibri"/>
          <w:color w:val="auto"/>
          <w:sz w:val="22"/>
          <w:szCs w:val="22"/>
          <w:lang w:val="fr-BE"/>
        </w:rPr>
        <w:t xml:space="preserve"> ou les clients </w:t>
      </w:r>
      <w:r w:rsidR="008D060B">
        <w:rPr>
          <w:rFonts w:ascii="Calibri" w:eastAsia="Calibri" w:hAnsi="Calibri" w:cs="Calibri"/>
          <w:color w:val="auto"/>
          <w:sz w:val="22"/>
          <w:szCs w:val="22"/>
          <w:lang w:val="fr-BE"/>
        </w:rPr>
        <w:t>Wholesale</w:t>
      </w:r>
      <w:r w:rsidR="004E4D80" w:rsidRPr="005B30FE">
        <w:rPr>
          <w:rFonts w:ascii="Calibri" w:eastAsia="Calibri" w:hAnsi="Calibri" w:cs="Calibri"/>
          <w:color w:val="auto"/>
          <w:sz w:val="22"/>
          <w:szCs w:val="22"/>
          <w:lang w:val="fr-BE"/>
        </w:rPr>
        <w:t xml:space="preserve">. </w:t>
      </w:r>
    </w:p>
    <w:p w14:paraId="4D1F5794" w14:textId="77777777" w:rsidR="00537BAC" w:rsidRPr="00E87F39" w:rsidRDefault="004E4D80" w:rsidP="021A3336">
      <w:pPr>
        <w:spacing w:after="0" w:line="240" w:lineRule="auto"/>
        <w:ind w:left="852" w:right="0" w:firstLine="0"/>
        <w:jc w:val="left"/>
        <w:rPr>
          <w:rFonts w:ascii="Calibri" w:eastAsiaTheme="majorEastAsia" w:hAnsi="Calibri" w:cs="Calibri"/>
          <w:b/>
          <w:smallCaps/>
          <w:color w:val="595959" w:themeColor="text1" w:themeTint="A6"/>
          <w:kern w:val="0"/>
          <w:sz w:val="32"/>
          <w:szCs w:val="32"/>
          <w:lang w:val="fr-FR" w:eastAsia="en-US"/>
          <w14:ligatures w14:val="none"/>
        </w:rPr>
      </w:pPr>
      <w:r w:rsidRPr="005B30FE">
        <w:rPr>
          <w:rFonts w:ascii="Calibri" w:eastAsiaTheme="majorEastAsia" w:hAnsi="Calibri" w:cs="Calibri"/>
          <w:b/>
          <w:smallCaps/>
          <w:color w:val="595959" w:themeColor="text1" w:themeTint="A6"/>
          <w:kern w:val="0"/>
          <w:sz w:val="32"/>
          <w:szCs w:val="32"/>
          <w:lang w:val="fr-BE" w:eastAsia="en-US"/>
          <w14:ligatures w14:val="none"/>
        </w:rPr>
        <w:t xml:space="preserve"> </w:t>
      </w:r>
    </w:p>
    <w:p w14:paraId="466FA048" w14:textId="32F90C2B" w:rsidR="00537BAC" w:rsidRPr="005B30FE" w:rsidRDefault="1A1C2F78" w:rsidP="6E78C1C0">
      <w:pPr>
        <w:pStyle w:val="Heading2"/>
        <w:keepNext w:val="0"/>
        <w:keepLines w:val="0"/>
        <w:spacing w:after="0" w:line="240" w:lineRule="auto"/>
        <w:ind w:left="1134"/>
        <w:rPr>
          <w:rFonts w:ascii="Calibri" w:eastAsiaTheme="majorEastAsia" w:hAnsi="Calibri" w:cs="Calibri"/>
          <w:smallCaps/>
          <w:color w:val="595959" w:themeColor="text1" w:themeTint="A6"/>
          <w:kern w:val="0"/>
          <w:sz w:val="32"/>
          <w:szCs w:val="32"/>
          <w:lang w:val="fr-BE" w:eastAsia="en-US"/>
          <w14:ligatures w14:val="none"/>
        </w:rPr>
      </w:pPr>
      <w:bookmarkStart w:id="18" w:name="_Toc213337197"/>
      <w:r w:rsidRPr="005B30FE">
        <w:rPr>
          <w:rFonts w:ascii="Calibri" w:eastAsiaTheme="majorEastAsia" w:hAnsi="Calibri" w:cs="Calibri"/>
          <w:smallCaps/>
          <w:color w:val="595959" w:themeColor="text1" w:themeTint="A6"/>
          <w:kern w:val="0"/>
          <w:sz w:val="32"/>
          <w:szCs w:val="32"/>
          <w:lang w:val="fr-BE" w:eastAsia="en-US"/>
          <w14:ligatures w14:val="none"/>
        </w:rPr>
        <w:t xml:space="preserve">Comportement sur les marchés où le Telenet </w:t>
      </w:r>
      <w:r w:rsidR="008D060B">
        <w:rPr>
          <w:rFonts w:ascii="Calibri" w:eastAsiaTheme="majorEastAsia" w:hAnsi="Calibri" w:cs="Calibri"/>
          <w:smallCaps/>
          <w:color w:val="595959" w:themeColor="text1" w:themeTint="A6"/>
          <w:kern w:val="0"/>
          <w:sz w:val="32"/>
          <w:szCs w:val="32"/>
          <w:lang w:val="fr-BE" w:eastAsia="en-US"/>
          <w14:ligatures w14:val="none"/>
        </w:rPr>
        <w:t xml:space="preserve">group </w:t>
      </w:r>
      <w:r w:rsidRPr="005B30FE">
        <w:rPr>
          <w:rFonts w:ascii="Calibri" w:eastAsiaTheme="majorEastAsia" w:hAnsi="Calibri" w:cs="Calibri"/>
          <w:smallCaps/>
          <w:color w:val="595959" w:themeColor="text1" w:themeTint="A6"/>
          <w:kern w:val="0"/>
          <w:sz w:val="32"/>
          <w:szCs w:val="32"/>
          <w:lang w:val="fr-BE" w:eastAsia="en-US"/>
          <w14:ligatures w14:val="none"/>
        </w:rPr>
        <w:t>pourrait occuper une position dominante</w:t>
      </w:r>
      <w:bookmarkEnd w:id="18"/>
    </w:p>
    <w:p w14:paraId="4364C9FD" w14:textId="77777777" w:rsidR="00537BAC" w:rsidRPr="005B30FE" w:rsidRDefault="004E4D80" w:rsidP="021A3336">
      <w:pPr>
        <w:spacing w:after="0" w:line="240" w:lineRule="auto"/>
        <w:ind w:left="120" w:right="0" w:firstLine="0"/>
        <w:jc w:val="left"/>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 </w:t>
      </w:r>
    </w:p>
    <w:p w14:paraId="0CA5D4F7" w14:textId="16BAF827" w:rsidR="00537BAC" w:rsidRPr="005B30FE" w:rsidRDefault="7B7F57B7" w:rsidP="021A3336">
      <w:pPr>
        <w:spacing w:after="0" w:line="240" w:lineRule="auto"/>
        <w:ind w:right="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Pour les produits et/ou services sur lesquels le Telenet </w:t>
      </w:r>
      <w:r w:rsidR="000A4232">
        <w:rPr>
          <w:rFonts w:ascii="Calibri" w:eastAsia="Calibri" w:hAnsi="Calibri" w:cs="Calibri"/>
          <w:color w:val="auto"/>
          <w:sz w:val="22"/>
          <w:szCs w:val="22"/>
          <w:lang w:val="fr-BE"/>
        </w:rPr>
        <w:t xml:space="preserve">group </w:t>
      </w:r>
      <w:r w:rsidRPr="005B30FE">
        <w:rPr>
          <w:rFonts w:ascii="Calibri" w:eastAsia="Calibri" w:hAnsi="Calibri" w:cs="Calibri"/>
          <w:color w:val="auto"/>
          <w:sz w:val="22"/>
          <w:szCs w:val="22"/>
          <w:lang w:val="fr-BE"/>
        </w:rPr>
        <w:t xml:space="preserve">pourrait occuper une position dominante, et à moins que cela n'ait été </w:t>
      </w:r>
      <w:r w:rsidR="008A1FC4">
        <w:rPr>
          <w:rFonts w:ascii="Calibri" w:eastAsia="Calibri" w:hAnsi="Calibri" w:cs="Calibri"/>
          <w:color w:val="auto"/>
          <w:sz w:val="22"/>
          <w:szCs w:val="22"/>
          <w:lang w:val="fr-BE"/>
        </w:rPr>
        <w:t xml:space="preserve">préalablement </w:t>
      </w:r>
      <w:r w:rsidRPr="005B30FE">
        <w:rPr>
          <w:rFonts w:ascii="Calibri" w:eastAsia="Calibri" w:hAnsi="Calibri" w:cs="Calibri"/>
          <w:color w:val="auto"/>
          <w:sz w:val="22"/>
          <w:szCs w:val="22"/>
          <w:lang w:val="fr-BE"/>
        </w:rPr>
        <w:t xml:space="preserve">analysé et approuvé par le Cercle </w:t>
      </w:r>
      <w:r w:rsidR="008A1FC4">
        <w:rPr>
          <w:rFonts w:ascii="Calibri" w:eastAsia="Calibri" w:hAnsi="Calibri" w:cs="Calibri"/>
          <w:color w:val="auto"/>
          <w:sz w:val="22"/>
          <w:szCs w:val="22"/>
          <w:lang w:val="fr-BE"/>
        </w:rPr>
        <w:t>Regulatory &amp; Compliance</w:t>
      </w:r>
      <w:r w:rsidRPr="005B30FE">
        <w:rPr>
          <w:rFonts w:ascii="Calibri" w:eastAsia="Calibri" w:hAnsi="Calibri" w:cs="Calibri"/>
          <w:color w:val="auto"/>
          <w:sz w:val="22"/>
          <w:szCs w:val="22"/>
          <w:lang w:val="fr-BE"/>
        </w:rPr>
        <w:t xml:space="preserve">: </w:t>
      </w:r>
    </w:p>
    <w:p w14:paraId="50E7CA57" w14:textId="1AF2E7EB" w:rsidR="00537BAC" w:rsidRPr="005B30FE" w:rsidRDefault="002728D5" w:rsidP="00E87F39">
      <w:pPr>
        <w:numPr>
          <w:ilvl w:val="0"/>
          <w:numId w:val="11"/>
        </w:numPr>
        <w:spacing w:after="0" w:line="240" w:lineRule="auto"/>
        <w:ind w:right="0" w:hanging="360"/>
        <w:rPr>
          <w:rFonts w:ascii="Calibri" w:eastAsia="Calibri" w:hAnsi="Calibri" w:cs="Calibri"/>
          <w:color w:val="auto"/>
          <w:sz w:val="22"/>
          <w:szCs w:val="22"/>
          <w:lang w:val="fr-BE"/>
        </w:rPr>
      </w:pPr>
      <w:r w:rsidRPr="002728D5">
        <w:rPr>
          <w:rFonts w:ascii="Calibri" w:eastAsia="Calibri" w:hAnsi="Calibri" w:cs="Calibri"/>
          <w:color w:val="auto"/>
          <w:sz w:val="22"/>
          <w:szCs w:val="22"/>
          <w:lang w:val="fr-BE"/>
        </w:rPr>
        <w:t>N’appliquez</w:t>
      </w:r>
      <w:r w:rsidR="004E4D80" w:rsidRPr="005B30FE">
        <w:rPr>
          <w:rFonts w:ascii="Calibri" w:eastAsia="Calibri" w:hAnsi="Calibri" w:cs="Calibri"/>
          <w:color w:val="auto"/>
          <w:sz w:val="22"/>
          <w:szCs w:val="22"/>
          <w:lang w:val="fr-BE"/>
        </w:rPr>
        <w:t xml:space="preserve"> pas de prix excessivement </w:t>
      </w:r>
      <w:r w:rsidR="008A1FC4">
        <w:rPr>
          <w:rFonts w:ascii="Calibri" w:eastAsia="Calibri" w:hAnsi="Calibri" w:cs="Calibri"/>
          <w:color w:val="auto"/>
          <w:sz w:val="22"/>
          <w:szCs w:val="22"/>
          <w:lang w:val="fr-BE"/>
        </w:rPr>
        <w:t xml:space="preserve">bas ou </w:t>
      </w:r>
      <w:r w:rsidR="004E4D80" w:rsidRPr="005B30FE">
        <w:rPr>
          <w:rFonts w:ascii="Calibri" w:eastAsia="Calibri" w:hAnsi="Calibri" w:cs="Calibri"/>
          <w:color w:val="auto"/>
          <w:sz w:val="22"/>
          <w:szCs w:val="22"/>
          <w:lang w:val="fr-BE"/>
        </w:rPr>
        <w:t xml:space="preserve">élevés ; </w:t>
      </w:r>
    </w:p>
    <w:p w14:paraId="674A57CD" w14:textId="3BF38D30" w:rsidR="00537BAC" w:rsidRPr="005B30FE" w:rsidRDefault="002728D5" w:rsidP="00E87F39">
      <w:pPr>
        <w:numPr>
          <w:ilvl w:val="0"/>
          <w:numId w:val="11"/>
        </w:numPr>
        <w:spacing w:after="0" w:line="240" w:lineRule="auto"/>
        <w:ind w:right="0" w:hanging="360"/>
        <w:rPr>
          <w:rFonts w:ascii="Calibri" w:eastAsia="Calibri" w:hAnsi="Calibri" w:cs="Calibri"/>
          <w:color w:val="auto"/>
          <w:sz w:val="22"/>
          <w:szCs w:val="22"/>
          <w:lang w:val="fr-BE"/>
        </w:rPr>
      </w:pPr>
      <w:r w:rsidRPr="002728D5">
        <w:rPr>
          <w:rFonts w:ascii="Calibri" w:eastAsia="Calibri" w:hAnsi="Calibri" w:cs="Calibri"/>
          <w:color w:val="auto"/>
          <w:sz w:val="22"/>
          <w:szCs w:val="22"/>
          <w:lang w:val="fr-BE"/>
        </w:rPr>
        <w:t>N’appliqu</w:t>
      </w:r>
      <w:r>
        <w:rPr>
          <w:rFonts w:ascii="Calibri" w:eastAsia="Calibri" w:hAnsi="Calibri" w:cs="Calibri"/>
          <w:color w:val="auto"/>
          <w:sz w:val="22"/>
          <w:szCs w:val="22"/>
          <w:lang w:val="fr-BE"/>
        </w:rPr>
        <w:t>ez</w:t>
      </w:r>
      <w:r w:rsidR="004E4D80" w:rsidRPr="005B30FE">
        <w:rPr>
          <w:rFonts w:ascii="Calibri" w:eastAsia="Calibri" w:hAnsi="Calibri" w:cs="Calibri"/>
          <w:color w:val="auto"/>
          <w:sz w:val="22"/>
          <w:szCs w:val="22"/>
          <w:lang w:val="fr-BE"/>
        </w:rPr>
        <w:t xml:space="preserve"> pas de prix excessivement bas ; ne vendent pas à </w:t>
      </w:r>
      <w:r>
        <w:rPr>
          <w:rFonts w:ascii="Calibri" w:eastAsia="Calibri" w:hAnsi="Calibri" w:cs="Calibri"/>
          <w:color w:val="auto"/>
          <w:sz w:val="22"/>
          <w:szCs w:val="22"/>
          <w:lang w:val="fr-BE"/>
        </w:rPr>
        <w:t>perte</w:t>
      </w:r>
      <w:r w:rsidRPr="005B30FE">
        <w:rPr>
          <w:rFonts w:ascii="Calibri" w:eastAsia="Calibri" w:hAnsi="Calibri" w:cs="Calibri"/>
          <w:color w:val="auto"/>
          <w:sz w:val="22"/>
          <w:szCs w:val="22"/>
          <w:lang w:val="fr-BE"/>
        </w:rPr>
        <w:t xml:space="preserve"> </w:t>
      </w:r>
      <w:r w:rsidR="0089114C">
        <w:rPr>
          <w:rFonts w:ascii="Calibri" w:eastAsia="Calibri" w:hAnsi="Calibri" w:cs="Calibri"/>
          <w:color w:val="auto"/>
          <w:sz w:val="22"/>
          <w:szCs w:val="22"/>
          <w:lang w:val="fr-BE"/>
        </w:rPr>
        <w:t>(moins qu’</w:t>
      </w:r>
      <w:r w:rsidR="004E4D80" w:rsidRPr="005B30FE">
        <w:rPr>
          <w:rFonts w:ascii="Calibri" w:eastAsia="Calibri" w:hAnsi="Calibri" w:cs="Calibri"/>
          <w:color w:val="auto"/>
          <w:sz w:val="22"/>
          <w:szCs w:val="22"/>
          <w:lang w:val="fr-BE"/>
        </w:rPr>
        <w:t>au prix coûtant</w:t>
      </w:r>
      <w:r w:rsidR="0089114C">
        <w:rPr>
          <w:rFonts w:ascii="Calibri" w:eastAsia="Calibri" w:hAnsi="Calibri" w:cs="Calibri"/>
          <w:color w:val="auto"/>
          <w:sz w:val="22"/>
          <w:szCs w:val="22"/>
          <w:lang w:val="fr-BE"/>
        </w:rPr>
        <w:t>)</w:t>
      </w:r>
      <w:r w:rsidR="004E4D80" w:rsidRPr="005B30FE">
        <w:rPr>
          <w:rFonts w:ascii="Calibri" w:eastAsia="Calibri" w:hAnsi="Calibri" w:cs="Calibri"/>
          <w:color w:val="auto"/>
          <w:sz w:val="22"/>
          <w:szCs w:val="22"/>
          <w:lang w:val="fr-BE"/>
        </w:rPr>
        <w:t xml:space="preserve">; </w:t>
      </w:r>
    </w:p>
    <w:p w14:paraId="2A173867" w14:textId="27A5906B" w:rsidR="00537BAC" w:rsidRPr="005B30FE" w:rsidRDefault="0089114C" w:rsidP="00E87F39">
      <w:pPr>
        <w:numPr>
          <w:ilvl w:val="0"/>
          <w:numId w:val="11"/>
        </w:numPr>
        <w:spacing w:after="0" w:line="240" w:lineRule="auto"/>
        <w:ind w:right="0" w:hanging="360"/>
        <w:rPr>
          <w:rFonts w:ascii="Calibri" w:eastAsia="Calibri" w:hAnsi="Calibri" w:cs="Calibri"/>
          <w:color w:val="auto"/>
          <w:sz w:val="22"/>
          <w:szCs w:val="22"/>
          <w:lang w:val="fr-BE"/>
        </w:rPr>
      </w:pPr>
      <w:r w:rsidRPr="0089114C">
        <w:rPr>
          <w:rFonts w:ascii="Calibri" w:eastAsia="Calibri" w:hAnsi="Calibri" w:cs="Calibri"/>
          <w:color w:val="auto"/>
          <w:sz w:val="22"/>
          <w:szCs w:val="22"/>
          <w:lang w:val="fr-BE"/>
        </w:rPr>
        <w:t>Offr</w:t>
      </w:r>
      <w:r>
        <w:rPr>
          <w:rFonts w:ascii="Calibri" w:eastAsia="Calibri" w:hAnsi="Calibri" w:cs="Calibri"/>
          <w:color w:val="auto"/>
          <w:sz w:val="22"/>
          <w:szCs w:val="22"/>
          <w:lang w:val="fr-BE"/>
        </w:rPr>
        <w:t>ez</w:t>
      </w:r>
      <w:r w:rsidR="004E4D80" w:rsidRPr="005B30FE">
        <w:rPr>
          <w:rFonts w:ascii="Calibri" w:eastAsia="Calibri" w:hAnsi="Calibri" w:cs="Calibri"/>
          <w:color w:val="auto"/>
          <w:sz w:val="22"/>
          <w:szCs w:val="22"/>
          <w:lang w:val="fr-BE"/>
        </w:rPr>
        <w:t xml:space="preserve"> </w:t>
      </w:r>
      <w:r>
        <w:rPr>
          <w:rFonts w:ascii="Calibri" w:eastAsia="Calibri" w:hAnsi="Calibri" w:cs="Calibri"/>
          <w:color w:val="auto"/>
          <w:sz w:val="22"/>
          <w:szCs w:val="22"/>
          <w:lang w:val="fr-BE"/>
        </w:rPr>
        <w:t>l</w:t>
      </w:r>
      <w:r w:rsidR="004E4D80" w:rsidRPr="005B30FE">
        <w:rPr>
          <w:rFonts w:ascii="Calibri" w:eastAsia="Calibri" w:hAnsi="Calibri" w:cs="Calibri"/>
          <w:color w:val="auto"/>
          <w:sz w:val="22"/>
          <w:szCs w:val="22"/>
          <w:lang w:val="fr-BE"/>
        </w:rPr>
        <w:t xml:space="preserve">es produits et/ou des services </w:t>
      </w:r>
      <w:r>
        <w:rPr>
          <w:rFonts w:ascii="Calibri" w:eastAsia="Calibri" w:hAnsi="Calibri" w:cs="Calibri"/>
          <w:color w:val="auto"/>
          <w:sz w:val="22"/>
          <w:szCs w:val="22"/>
          <w:lang w:val="fr-BE"/>
        </w:rPr>
        <w:t xml:space="preserve">aux </w:t>
      </w:r>
      <w:r w:rsidR="004E4D80" w:rsidRPr="005B30FE">
        <w:rPr>
          <w:rFonts w:ascii="Calibri" w:eastAsia="Calibri" w:hAnsi="Calibri" w:cs="Calibri"/>
          <w:color w:val="auto"/>
          <w:sz w:val="22"/>
          <w:szCs w:val="22"/>
          <w:lang w:val="fr-BE"/>
        </w:rPr>
        <w:t xml:space="preserve">partenaires commerciaux sans discrimination </w:t>
      </w:r>
      <w:r w:rsidR="004027FC">
        <w:rPr>
          <w:rFonts w:ascii="Calibri" w:eastAsia="Calibri" w:hAnsi="Calibri" w:cs="Calibri"/>
          <w:color w:val="auto"/>
          <w:sz w:val="22"/>
          <w:szCs w:val="22"/>
          <w:lang w:val="fr-BE"/>
        </w:rPr>
        <w:t xml:space="preserve">au niveau </w:t>
      </w:r>
      <w:r w:rsidR="004E4D80" w:rsidRPr="005B30FE">
        <w:rPr>
          <w:rFonts w:ascii="Calibri" w:eastAsia="Calibri" w:hAnsi="Calibri" w:cs="Calibri"/>
          <w:color w:val="auto"/>
          <w:sz w:val="22"/>
          <w:szCs w:val="22"/>
          <w:lang w:val="fr-BE"/>
        </w:rPr>
        <w:t xml:space="preserve">de prix ou d'autres conditions de vente; </w:t>
      </w:r>
    </w:p>
    <w:p w14:paraId="1DE06882" w14:textId="1EA93F7A" w:rsidR="00537BAC" w:rsidRDefault="004027FC" w:rsidP="00E87F39">
      <w:pPr>
        <w:numPr>
          <w:ilvl w:val="0"/>
          <w:numId w:val="11"/>
        </w:numPr>
        <w:spacing w:after="0" w:line="240" w:lineRule="auto"/>
        <w:ind w:right="0" w:hanging="360"/>
        <w:rPr>
          <w:rFonts w:ascii="Calibri" w:eastAsia="Calibri" w:hAnsi="Calibri" w:cs="Calibri"/>
          <w:color w:val="auto"/>
          <w:sz w:val="22"/>
          <w:szCs w:val="22"/>
          <w:lang w:val="fr-BE"/>
        </w:rPr>
      </w:pPr>
      <w:r>
        <w:rPr>
          <w:rFonts w:ascii="Calibri" w:eastAsia="Calibri" w:hAnsi="Calibri" w:cs="Calibri"/>
          <w:color w:val="auto"/>
          <w:sz w:val="22"/>
          <w:szCs w:val="22"/>
          <w:lang w:val="fr-BE"/>
        </w:rPr>
        <w:t>Pas d’offre</w:t>
      </w:r>
      <w:r w:rsidR="004E4D80" w:rsidRPr="005B30FE">
        <w:rPr>
          <w:rFonts w:ascii="Calibri" w:eastAsia="Calibri" w:hAnsi="Calibri" w:cs="Calibri"/>
          <w:color w:val="auto"/>
          <w:sz w:val="22"/>
          <w:szCs w:val="22"/>
          <w:lang w:val="fr-BE"/>
        </w:rPr>
        <w:t xml:space="preserve"> </w:t>
      </w:r>
      <w:r>
        <w:rPr>
          <w:rFonts w:ascii="Calibri" w:eastAsia="Calibri" w:hAnsi="Calibri" w:cs="Calibri"/>
          <w:color w:val="auto"/>
          <w:sz w:val="22"/>
          <w:szCs w:val="22"/>
          <w:lang w:val="fr-BE"/>
        </w:rPr>
        <w:t>(in)</w:t>
      </w:r>
      <w:r w:rsidR="004E4D80" w:rsidRPr="005B30FE">
        <w:rPr>
          <w:rFonts w:ascii="Calibri" w:eastAsia="Calibri" w:hAnsi="Calibri" w:cs="Calibri"/>
          <w:color w:val="auto"/>
          <w:sz w:val="22"/>
          <w:szCs w:val="22"/>
          <w:lang w:val="fr-BE"/>
        </w:rPr>
        <w:t xml:space="preserve">directement </w:t>
      </w:r>
      <w:r>
        <w:rPr>
          <w:rFonts w:ascii="Calibri" w:eastAsia="Calibri" w:hAnsi="Calibri" w:cs="Calibri"/>
          <w:color w:val="auto"/>
          <w:sz w:val="22"/>
          <w:szCs w:val="22"/>
          <w:lang w:val="fr-BE"/>
        </w:rPr>
        <w:t xml:space="preserve">conjointe </w:t>
      </w:r>
      <w:r w:rsidR="004E4D80" w:rsidRPr="005B30FE">
        <w:rPr>
          <w:rFonts w:ascii="Calibri" w:eastAsia="Calibri" w:hAnsi="Calibri" w:cs="Calibri"/>
          <w:color w:val="auto"/>
          <w:sz w:val="22"/>
          <w:szCs w:val="22"/>
          <w:lang w:val="fr-BE"/>
        </w:rPr>
        <w:t xml:space="preserve">des produits </w:t>
      </w:r>
      <w:r>
        <w:rPr>
          <w:rFonts w:ascii="Calibri" w:eastAsia="Calibri" w:hAnsi="Calibri" w:cs="Calibri"/>
          <w:color w:val="auto"/>
          <w:sz w:val="22"/>
          <w:szCs w:val="22"/>
          <w:lang w:val="fr-BE"/>
        </w:rPr>
        <w:t xml:space="preserve">ou </w:t>
      </w:r>
      <w:r w:rsidR="004E4D80" w:rsidRPr="005B30FE">
        <w:rPr>
          <w:rFonts w:ascii="Calibri" w:eastAsia="Calibri" w:hAnsi="Calibri" w:cs="Calibri"/>
          <w:color w:val="auto"/>
          <w:sz w:val="22"/>
          <w:szCs w:val="22"/>
          <w:lang w:val="fr-BE"/>
        </w:rPr>
        <w:t xml:space="preserve">services; pas </w:t>
      </w:r>
      <w:r>
        <w:rPr>
          <w:rFonts w:ascii="Calibri" w:eastAsia="Calibri" w:hAnsi="Calibri" w:cs="Calibri"/>
          <w:color w:val="auto"/>
          <w:sz w:val="22"/>
          <w:szCs w:val="22"/>
          <w:lang w:val="fr-BE"/>
        </w:rPr>
        <w:t>d’obligation d</w:t>
      </w:r>
      <w:r w:rsidR="004E4D80" w:rsidRPr="005B30FE">
        <w:rPr>
          <w:rFonts w:ascii="Calibri" w:eastAsia="Calibri" w:hAnsi="Calibri" w:cs="Calibri"/>
          <w:color w:val="auto"/>
          <w:sz w:val="22"/>
          <w:szCs w:val="22"/>
          <w:lang w:val="fr-BE"/>
        </w:rPr>
        <w:t xml:space="preserve">'achat conjoint de produits ou services, ni </w:t>
      </w:r>
      <w:r>
        <w:rPr>
          <w:rFonts w:ascii="Calibri" w:eastAsia="Calibri" w:hAnsi="Calibri" w:cs="Calibri"/>
          <w:color w:val="auto"/>
          <w:sz w:val="22"/>
          <w:szCs w:val="22"/>
          <w:lang w:val="fr-BE"/>
        </w:rPr>
        <w:t>d</w:t>
      </w:r>
      <w:r w:rsidR="004E4D80" w:rsidRPr="005B30FE">
        <w:rPr>
          <w:rFonts w:ascii="Calibri" w:eastAsia="Calibri" w:hAnsi="Calibri" w:cs="Calibri"/>
          <w:color w:val="auto"/>
          <w:sz w:val="22"/>
          <w:szCs w:val="22"/>
          <w:lang w:val="fr-BE"/>
        </w:rPr>
        <w:t>'encourage</w:t>
      </w:r>
      <w:r>
        <w:rPr>
          <w:rFonts w:ascii="Calibri" w:eastAsia="Calibri" w:hAnsi="Calibri" w:cs="Calibri"/>
          <w:color w:val="auto"/>
          <w:sz w:val="22"/>
          <w:szCs w:val="22"/>
          <w:lang w:val="fr-BE"/>
        </w:rPr>
        <w:t>me</w:t>
      </w:r>
      <w:r w:rsidR="004E4D80" w:rsidRPr="005B30FE">
        <w:rPr>
          <w:rFonts w:ascii="Calibri" w:eastAsia="Calibri" w:hAnsi="Calibri" w:cs="Calibri"/>
          <w:color w:val="auto"/>
          <w:sz w:val="22"/>
          <w:szCs w:val="22"/>
          <w:lang w:val="fr-BE"/>
        </w:rPr>
        <w:t xml:space="preserve">nt </w:t>
      </w:r>
      <w:r>
        <w:rPr>
          <w:rFonts w:ascii="Calibri" w:eastAsia="Calibri" w:hAnsi="Calibri" w:cs="Calibri"/>
          <w:color w:val="auto"/>
          <w:sz w:val="22"/>
          <w:szCs w:val="22"/>
          <w:lang w:val="fr-BE"/>
        </w:rPr>
        <w:t xml:space="preserve">à </w:t>
      </w:r>
      <w:r w:rsidR="004E4D80" w:rsidRPr="005B30FE">
        <w:rPr>
          <w:rFonts w:ascii="Calibri" w:eastAsia="Calibri" w:hAnsi="Calibri" w:cs="Calibri"/>
          <w:color w:val="auto"/>
          <w:sz w:val="22"/>
          <w:szCs w:val="22"/>
          <w:lang w:val="fr-BE"/>
        </w:rPr>
        <w:t xml:space="preserve">l'achat </w:t>
      </w:r>
      <w:r>
        <w:rPr>
          <w:rFonts w:ascii="Calibri" w:eastAsia="Calibri" w:hAnsi="Calibri" w:cs="Calibri"/>
          <w:color w:val="auto"/>
          <w:sz w:val="22"/>
          <w:szCs w:val="22"/>
          <w:lang w:val="fr-BE"/>
        </w:rPr>
        <w:t>conjoint</w:t>
      </w:r>
      <w:r w:rsidR="004E4D80" w:rsidRPr="005B30FE">
        <w:rPr>
          <w:rFonts w:ascii="Calibri" w:eastAsia="Calibri" w:hAnsi="Calibri" w:cs="Calibri"/>
          <w:color w:val="auto"/>
          <w:sz w:val="22"/>
          <w:szCs w:val="22"/>
          <w:lang w:val="fr-BE"/>
        </w:rPr>
        <w:t>, par exemple</w:t>
      </w:r>
      <w:r>
        <w:rPr>
          <w:rFonts w:ascii="Calibri" w:eastAsia="Calibri" w:hAnsi="Calibri" w:cs="Calibri"/>
          <w:color w:val="auto"/>
          <w:sz w:val="22"/>
          <w:szCs w:val="22"/>
          <w:lang w:val="fr-BE"/>
        </w:rPr>
        <w:t xml:space="preserve"> </w:t>
      </w:r>
      <w:r w:rsidR="004E4D80" w:rsidRPr="005B30FE">
        <w:rPr>
          <w:rFonts w:ascii="Calibri" w:eastAsia="Calibri" w:hAnsi="Calibri" w:cs="Calibri"/>
          <w:color w:val="auto"/>
          <w:sz w:val="22"/>
          <w:szCs w:val="22"/>
          <w:lang w:val="fr-BE"/>
        </w:rPr>
        <w:t>par de</w:t>
      </w:r>
      <w:r>
        <w:rPr>
          <w:rFonts w:ascii="Calibri" w:eastAsia="Calibri" w:hAnsi="Calibri" w:cs="Calibri"/>
          <w:color w:val="auto"/>
          <w:sz w:val="22"/>
          <w:szCs w:val="22"/>
          <w:lang w:val="fr-BE"/>
        </w:rPr>
        <w:t>s</w:t>
      </w:r>
      <w:r w:rsidR="004E4D80" w:rsidRPr="005B30FE">
        <w:rPr>
          <w:rFonts w:ascii="Calibri" w:eastAsia="Calibri" w:hAnsi="Calibri" w:cs="Calibri"/>
          <w:color w:val="auto"/>
          <w:sz w:val="22"/>
          <w:szCs w:val="22"/>
          <w:lang w:val="fr-BE"/>
        </w:rPr>
        <w:t xml:space="preserve"> remises groupées.  </w:t>
      </w:r>
    </w:p>
    <w:p w14:paraId="35F59FDA" w14:textId="67982CCC" w:rsidR="004027FC" w:rsidRPr="005B30FE" w:rsidRDefault="004027FC" w:rsidP="005B30FE">
      <w:pPr>
        <w:spacing w:after="160" w:line="278" w:lineRule="auto"/>
        <w:ind w:left="0" w:right="0" w:firstLine="0"/>
        <w:jc w:val="left"/>
        <w:rPr>
          <w:rFonts w:ascii="Calibri" w:eastAsia="Calibri" w:hAnsi="Calibri" w:cs="Calibri"/>
          <w:color w:val="auto"/>
          <w:sz w:val="22"/>
          <w:szCs w:val="22"/>
          <w:lang w:val="fr-BE"/>
        </w:rPr>
      </w:pPr>
      <w:r>
        <w:rPr>
          <w:rFonts w:ascii="Calibri" w:eastAsia="Calibri" w:hAnsi="Calibri" w:cs="Calibri"/>
          <w:color w:val="auto"/>
          <w:sz w:val="22"/>
          <w:szCs w:val="22"/>
          <w:lang w:val="fr-BE"/>
        </w:rPr>
        <w:br w:type="page"/>
      </w:r>
    </w:p>
    <w:p w14:paraId="4515FC2C" w14:textId="77777777" w:rsidR="00537BAC" w:rsidRPr="005B30FE" w:rsidRDefault="004E4D80" w:rsidP="021A3336">
      <w:pPr>
        <w:spacing w:after="0" w:line="240" w:lineRule="auto"/>
        <w:ind w:left="0" w:right="0" w:firstLine="0"/>
        <w:jc w:val="left"/>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lastRenderedPageBreak/>
        <w:t xml:space="preserve"> </w:t>
      </w:r>
    </w:p>
    <w:p w14:paraId="2A2D788E" w14:textId="5DF4E131" w:rsidR="0CFBA390" w:rsidRPr="005B30FE" w:rsidRDefault="5F23067E" w:rsidP="00E87F39">
      <w:pPr>
        <w:pStyle w:val="ListParagraph"/>
        <w:numPr>
          <w:ilvl w:val="1"/>
          <w:numId w:val="14"/>
        </w:numPr>
        <w:spacing w:after="0" w:line="240" w:lineRule="auto"/>
        <w:ind w:right="0"/>
        <w:jc w:val="left"/>
        <w:rPr>
          <w:rFonts w:ascii="Calibri" w:eastAsiaTheme="majorEastAsia" w:hAnsi="Calibri" w:cs="Calibri"/>
          <w:b/>
          <w:smallCaps/>
          <w:color w:val="595959" w:themeColor="text1" w:themeTint="A6"/>
          <w:kern w:val="0"/>
          <w:sz w:val="32"/>
          <w:szCs w:val="32"/>
          <w:lang w:val="fr-BE" w:eastAsia="en-US"/>
          <w14:ligatures w14:val="none"/>
        </w:rPr>
      </w:pPr>
      <w:r w:rsidRPr="005B30FE">
        <w:rPr>
          <w:rFonts w:ascii="Calibri" w:eastAsiaTheme="majorEastAsia" w:hAnsi="Calibri" w:cs="Calibri"/>
          <w:b/>
          <w:smallCaps/>
          <w:color w:val="595959" w:themeColor="text1" w:themeTint="A6"/>
          <w:kern w:val="0"/>
          <w:sz w:val="32"/>
          <w:szCs w:val="32"/>
          <w:lang w:val="fr-BE" w:eastAsia="en-US"/>
          <w14:ligatures w14:val="none"/>
        </w:rPr>
        <w:t xml:space="preserve">En ce qui concerne les entreprises en position de dépendance économique vis-à-vis du Telenet </w:t>
      </w:r>
      <w:r w:rsidR="004027FC">
        <w:rPr>
          <w:rFonts w:ascii="Calibri" w:eastAsiaTheme="majorEastAsia" w:hAnsi="Calibri" w:cs="Calibri"/>
          <w:b/>
          <w:smallCaps/>
          <w:color w:val="595959" w:themeColor="text1" w:themeTint="A6"/>
          <w:kern w:val="0"/>
          <w:sz w:val="32"/>
          <w:szCs w:val="32"/>
          <w:lang w:val="fr-BE" w:eastAsia="en-US"/>
          <w14:ligatures w14:val="none"/>
        </w:rPr>
        <w:t>group</w:t>
      </w:r>
    </w:p>
    <w:p w14:paraId="51965638" w14:textId="77777777" w:rsidR="00537BAC" w:rsidRPr="005B30FE" w:rsidRDefault="004E4D80" w:rsidP="021A3336">
      <w:pPr>
        <w:spacing w:after="0" w:line="240" w:lineRule="auto"/>
        <w:ind w:left="120" w:right="0" w:firstLine="0"/>
        <w:jc w:val="left"/>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 xml:space="preserve"> </w:t>
      </w:r>
    </w:p>
    <w:p w14:paraId="0F768C12" w14:textId="15B2FC13" w:rsidR="00537BAC" w:rsidRPr="005B30FE" w:rsidRDefault="7B7F57B7" w:rsidP="021A3336">
      <w:pPr>
        <w:spacing w:after="0" w:line="240" w:lineRule="auto"/>
        <w:ind w:right="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En ce qui concerne les entreprises en position de dépendance économique vis-à-vis du Telenet</w:t>
      </w:r>
      <w:r w:rsidR="00544D49">
        <w:rPr>
          <w:rFonts w:ascii="Calibri" w:eastAsia="Calibri" w:hAnsi="Calibri" w:cs="Calibri"/>
          <w:color w:val="auto"/>
          <w:sz w:val="22"/>
          <w:szCs w:val="22"/>
          <w:lang w:val="fr-BE"/>
        </w:rPr>
        <w:t xml:space="preserve"> group</w:t>
      </w:r>
      <w:r w:rsidRPr="005B30FE">
        <w:rPr>
          <w:rFonts w:ascii="Calibri" w:eastAsia="Calibri" w:hAnsi="Calibri" w:cs="Calibri"/>
          <w:color w:val="auto"/>
          <w:sz w:val="22"/>
          <w:szCs w:val="22"/>
          <w:lang w:val="fr-BE"/>
        </w:rPr>
        <w:t xml:space="preserve">, et à moins que cela n'ait été </w:t>
      </w:r>
      <w:r w:rsidR="00544D49">
        <w:rPr>
          <w:rFonts w:ascii="Calibri" w:eastAsia="Calibri" w:hAnsi="Calibri" w:cs="Calibri"/>
          <w:color w:val="auto"/>
          <w:sz w:val="22"/>
          <w:szCs w:val="22"/>
          <w:lang w:val="fr-BE"/>
        </w:rPr>
        <w:t xml:space="preserve">préalablement </w:t>
      </w:r>
      <w:r w:rsidRPr="005B30FE">
        <w:rPr>
          <w:rFonts w:ascii="Calibri" w:eastAsia="Calibri" w:hAnsi="Calibri" w:cs="Calibri"/>
          <w:color w:val="auto"/>
          <w:sz w:val="22"/>
          <w:szCs w:val="22"/>
          <w:lang w:val="fr-BE"/>
        </w:rPr>
        <w:t xml:space="preserve">analysé et approuvé par le Cercle </w:t>
      </w:r>
      <w:r w:rsidR="00544D49">
        <w:rPr>
          <w:rFonts w:ascii="Calibri" w:eastAsia="Calibri" w:hAnsi="Calibri" w:cs="Calibri"/>
          <w:color w:val="auto"/>
          <w:sz w:val="22"/>
          <w:szCs w:val="22"/>
          <w:lang w:val="fr-BE"/>
        </w:rPr>
        <w:t>Regulatory &amp; Compliance</w:t>
      </w:r>
      <w:r w:rsidRPr="005B30FE">
        <w:rPr>
          <w:rFonts w:ascii="Calibri" w:eastAsia="Calibri" w:hAnsi="Calibri" w:cs="Calibri"/>
          <w:color w:val="auto"/>
          <w:sz w:val="22"/>
          <w:szCs w:val="22"/>
          <w:lang w:val="fr-BE"/>
        </w:rPr>
        <w:t xml:space="preserve">: </w:t>
      </w:r>
    </w:p>
    <w:p w14:paraId="085BDE3C" w14:textId="0E7D330E" w:rsidR="00B90442" w:rsidRPr="005B30FE" w:rsidRDefault="00ED361E" w:rsidP="00E87F39">
      <w:pPr>
        <w:numPr>
          <w:ilvl w:val="0"/>
          <w:numId w:val="12"/>
        </w:numPr>
        <w:spacing w:after="0" w:line="240" w:lineRule="auto"/>
        <w:ind w:right="0" w:hanging="360"/>
        <w:rPr>
          <w:rFonts w:ascii="Calibri" w:eastAsia="Calibri" w:hAnsi="Calibri" w:cs="Calibri"/>
          <w:color w:val="auto"/>
          <w:sz w:val="22"/>
          <w:szCs w:val="22"/>
          <w:lang w:val="fr-BE"/>
        </w:rPr>
      </w:pPr>
      <w:r w:rsidRPr="00ED361E">
        <w:rPr>
          <w:rFonts w:ascii="Calibri" w:eastAsia="Calibri" w:hAnsi="Calibri" w:cs="Calibri"/>
          <w:color w:val="auto"/>
          <w:sz w:val="22"/>
          <w:szCs w:val="22"/>
          <w:lang w:val="fr-BE"/>
        </w:rPr>
        <w:t>Ne</w:t>
      </w:r>
      <w:r w:rsidR="004E4D80" w:rsidRPr="005B30FE">
        <w:rPr>
          <w:rFonts w:ascii="Calibri" w:eastAsia="Calibri" w:hAnsi="Calibri" w:cs="Calibri"/>
          <w:color w:val="auto"/>
          <w:sz w:val="22"/>
          <w:szCs w:val="22"/>
          <w:lang w:val="fr-BE"/>
        </w:rPr>
        <w:t xml:space="preserve"> pas refuser une vente ou un achat ; </w:t>
      </w:r>
    </w:p>
    <w:p w14:paraId="57EB7198" w14:textId="55929C1F" w:rsidR="00537BAC" w:rsidRPr="005B30FE" w:rsidRDefault="00ED361E" w:rsidP="00E87F39">
      <w:pPr>
        <w:numPr>
          <w:ilvl w:val="0"/>
          <w:numId w:val="12"/>
        </w:numPr>
        <w:spacing w:after="0" w:line="240" w:lineRule="auto"/>
        <w:ind w:right="0" w:hanging="360"/>
        <w:rPr>
          <w:rFonts w:ascii="Calibri" w:eastAsia="Calibri" w:hAnsi="Calibri" w:cs="Calibri"/>
          <w:color w:val="auto"/>
          <w:sz w:val="22"/>
          <w:szCs w:val="22"/>
          <w:lang w:val="fr-BE"/>
        </w:rPr>
      </w:pPr>
      <w:r w:rsidRPr="00ED361E">
        <w:rPr>
          <w:rFonts w:ascii="Calibri" w:eastAsia="Calibri" w:hAnsi="Calibri" w:cs="Calibri"/>
          <w:color w:val="auto"/>
          <w:sz w:val="22"/>
          <w:szCs w:val="22"/>
          <w:lang w:val="fr-BE"/>
        </w:rPr>
        <w:t>N’imposez</w:t>
      </w:r>
      <w:r w:rsidR="004E4D80" w:rsidRPr="005B30FE">
        <w:rPr>
          <w:rFonts w:ascii="Calibri" w:eastAsia="Calibri" w:hAnsi="Calibri" w:cs="Calibri"/>
          <w:color w:val="auto"/>
          <w:sz w:val="22"/>
          <w:szCs w:val="22"/>
          <w:lang w:val="fr-BE"/>
        </w:rPr>
        <w:t xml:space="preserve"> pas de prix d'achat ou de vente </w:t>
      </w:r>
      <w:r>
        <w:rPr>
          <w:rFonts w:ascii="Calibri" w:eastAsia="Calibri" w:hAnsi="Calibri" w:cs="Calibri"/>
          <w:color w:val="auto"/>
          <w:sz w:val="22"/>
          <w:szCs w:val="22"/>
          <w:lang w:val="fr-BE"/>
        </w:rPr>
        <w:t>abusifs</w:t>
      </w:r>
      <w:r w:rsidRPr="005B30FE">
        <w:rPr>
          <w:rFonts w:ascii="Calibri" w:eastAsia="Calibri" w:hAnsi="Calibri" w:cs="Calibri"/>
          <w:color w:val="auto"/>
          <w:sz w:val="22"/>
          <w:szCs w:val="22"/>
          <w:lang w:val="fr-BE"/>
        </w:rPr>
        <w:t xml:space="preserve"> </w:t>
      </w:r>
      <w:r w:rsidR="004E4D80" w:rsidRPr="005B30FE">
        <w:rPr>
          <w:rFonts w:ascii="Calibri" w:eastAsia="Calibri" w:hAnsi="Calibri" w:cs="Calibri"/>
          <w:color w:val="auto"/>
          <w:sz w:val="22"/>
          <w:szCs w:val="22"/>
          <w:lang w:val="fr-BE"/>
        </w:rPr>
        <w:t xml:space="preserve">ou d'autres conditions commerciales </w:t>
      </w:r>
      <w:r>
        <w:rPr>
          <w:rFonts w:ascii="Calibri" w:eastAsia="Calibri" w:hAnsi="Calibri" w:cs="Calibri"/>
          <w:color w:val="auto"/>
          <w:sz w:val="22"/>
          <w:szCs w:val="22"/>
          <w:lang w:val="fr-BE"/>
        </w:rPr>
        <w:t>non équitables</w:t>
      </w:r>
      <w:r w:rsidR="004E4D80" w:rsidRPr="005B30FE">
        <w:rPr>
          <w:rFonts w:ascii="Calibri" w:eastAsia="Calibri" w:hAnsi="Calibri" w:cs="Calibri"/>
          <w:color w:val="auto"/>
          <w:sz w:val="22"/>
          <w:szCs w:val="22"/>
          <w:lang w:val="fr-BE"/>
        </w:rPr>
        <w:t xml:space="preserve">; </w:t>
      </w:r>
    </w:p>
    <w:p w14:paraId="7E71CB80" w14:textId="1467BC64" w:rsidR="00537BAC" w:rsidRPr="005B30FE" w:rsidRDefault="00626BD4" w:rsidP="00E87F39">
      <w:pPr>
        <w:numPr>
          <w:ilvl w:val="0"/>
          <w:numId w:val="12"/>
        </w:numPr>
        <w:spacing w:after="0" w:line="240" w:lineRule="auto"/>
        <w:ind w:right="0" w:hanging="360"/>
        <w:rPr>
          <w:rFonts w:ascii="Calibri" w:eastAsia="Calibri" w:hAnsi="Calibri" w:cs="Calibri"/>
          <w:color w:val="auto"/>
          <w:sz w:val="22"/>
          <w:szCs w:val="22"/>
          <w:lang w:val="fr-BE"/>
        </w:rPr>
      </w:pPr>
      <w:r>
        <w:rPr>
          <w:rFonts w:ascii="Calibri" w:eastAsia="Calibri" w:hAnsi="Calibri" w:cs="Calibri"/>
          <w:color w:val="auto"/>
          <w:sz w:val="22"/>
          <w:szCs w:val="22"/>
          <w:lang w:val="fr-BE"/>
        </w:rPr>
        <w:t>N’imposez</w:t>
      </w:r>
      <w:r w:rsidRPr="005B30FE">
        <w:rPr>
          <w:rFonts w:ascii="Calibri" w:eastAsia="Calibri" w:hAnsi="Calibri" w:cs="Calibri"/>
          <w:color w:val="auto"/>
          <w:sz w:val="22"/>
          <w:szCs w:val="22"/>
          <w:lang w:val="fr-BE"/>
        </w:rPr>
        <w:t xml:space="preserve"> </w:t>
      </w:r>
      <w:r w:rsidR="004E4D80" w:rsidRPr="005B30FE">
        <w:rPr>
          <w:rFonts w:ascii="Calibri" w:eastAsia="Calibri" w:hAnsi="Calibri" w:cs="Calibri"/>
          <w:color w:val="auto"/>
          <w:sz w:val="22"/>
          <w:szCs w:val="22"/>
          <w:lang w:val="fr-BE"/>
        </w:rPr>
        <w:t xml:space="preserve">pas </w:t>
      </w:r>
      <w:r>
        <w:rPr>
          <w:rFonts w:ascii="Calibri" w:eastAsia="Calibri" w:hAnsi="Calibri" w:cs="Calibri"/>
          <w:color w:val="auto"/>
          <w:sz w:val="22"/>
          <w:szCs w:val="22"/>
          <w:lang w:val="fr-BE"/>
        </w:rPr>
        <w:t xml:space="preserve">de limitation de </w:t>
      </w:r>
      <w:r w:rsidR="004E4D80" w:rsidRPr="005B30FE">
        <w:rPr>
          <w:rFonts w:ascii="Calibri" w:eastAsia="Calibri" w:hAnsi="Calibri" w:cs="Calibri"/>
          <w:color w:val="auto"/>
          <w:sz w:val="22"/>
          <w:szCs w:val="22"/>
          <w:lang w:val="fr-BE"/>
        </w:rPr>
        <w:t xml:space="preserve">la production, </w:t>
      </w:r>
      <w:r>
        <w:rPr>
          <w:rFonts w:ascii="Calibri" w:eastAsia="Calibri" w:hAnsi="Calibri" w:cs="Calibri"/>
          <w:color w:val="auto"/>
          <w:sz w:val="22"/>
          <w:szCs w:val="22"/>
          <w:lang w:val="fr-BE"/>
        </w:rPr>
        <w:t xml:space="preserve">des débouchés </w:t>
      </w:r>
      <w:r w:rsidR="004E4D80" w:rsidRPr="005B30FE">
        <w:rPr>
          <w:rFonts w:ascii="Calibri" w:eastAsia="Calibri" w:hAnsi="Calibri" w:cs="Calibri"/>
          <w:color w:val="auto"/>
          <w:sz w:val="22"/>
          <w:szCs w:val="22"/>
          <w:lang w:val="fr-BE"/>
        </w:rPr>
        <w:t xml:space="preserve">ou </w:t>
      </w:r>
      <w:r>
        <w:rPr>
          <w:rFonts w:ascii="Calibri" w:eastAsia="Calibri" w:hAnsi="Calibri" w:cs="Calibri"/>
          <w:color w:val="auto"/>
          <w:sz w:val="22"/>
          <w:szCs w:val="22"/>
          <w:lang w:val="fr-BE"/>
        </w:rPr>
        <w:t xml:space="preserve">du </w:t>
      </w:r>
      <w:r w:rsidR="004E4D80" w:rsidRPr="005B30FE">
        <w:rPr>
          <w:rFonts w:ascii="Calibri" w:eastAsia="Calibri" w:hAnsi="Calibri" w:cs="Calibri"/>
          <w:color w:val="auto"/>
          <w:sz w:val="22"/>
          <w:szCs w:val="22"/>
          <w:lang w:val="fr-BE"/>
        </w:rPr>
        <w:t xml:space="preserve">développement technique au </w:t>
      </w:r>
      <w:r w:rsidR="00D24267">
        <w:rPr>
          <w:rFonts w:ascii="Calibri" w:eastAsia="Calibri" w:hAnsi="Calibri" w:cs="Calibri"/>
          <w:color w:val="auto"/>
          <w:sz w:val="22"/>
          <w:szCs w:val="22"/>
          <w:lang w:val="fr-BE"/>
        </w:rPr>
        <w:t xml:space="preserve">préjudice </w:t>
      </w:r>
      <w:r w:rsidR="004E4D80" w:rsidRPr="005B30FE">
        <w:rPr>
          <w:rFonts w:ascii="Calibri" w:eastAsia="Calibri" w:hAnsi="Calibri" w:cs="Calibri"/>
          <w:color w:val="auto"/>
          <w:sz w:val="22"/>
          <w:szCs w:val="22"/>
          <w:lang w:val="fr-BE"/>
        </w:rPr>
        <w:t xml:space="preserve">des consommateurs ; </w:t>
      </w:r>
    </w:p>
    <w:p w14:paraId="6E98F44B" w14:textId="34E726C5" w:rsidR="00537BAC" w:rsidRPr="005B30FE" w:rsidRDefault="00D24267" w:rsidP="00E87F39">
      <w:pPr>
        <w:numPr>
          <w:ilvl w:val="0"/>
          <w:numId w:val="12"/>
        </w:numPr>
        <w:spacing w:after="0" w:line="240" w:lineRule="auto"/>
        <w:ind w:right="0" w:hanging="360"/>
        <w:rPr>
          <w:rFonts w:ascii="Calibri" w:eastAsia="Calibri" w:hAnsi="Calibri" w:cs="Calibri"/>
          <w:color w:val="auto"/>
          <w:sz w:val="22"/>
          <w:szCs w:val="22"/>
          <w:lang w:val="fr-BE"/>
        </w:rPr>
      </w:pPr>
      <w:r w:rsidRPr="00D24267">
        <w:rPr>
          <w:rFonts w:ascii="Calibri" w:eastAsia="Calibri" w:hAnsi="Calibri" w:cs="Calibri"/>
          <w:color w:val="auto"/>
          <w:sz w:val="22"/>
          <w:szCs w:val="22"/>
          <w:lang w:val="fr-BE"/>
        </w:rPr>
        <w:t>N’applique</w:t>
      </w:r>
      <w:r>
        <w:rPr>
          <w:rFonts w:ascii="Calibri" w:eastAsia="Calibri" w:hAnsi="Calibri" w:cs="Calibri"/>
          <w:color w:val="auto"/>
          <w:sz w:val="22"/>
          <w:szCs w:val="22"/>
          <w:lang w:val="fr-BE"/>
        </w:rPr>
        <w:t>z</w:t>
      </w:r>
      <w:r w:rsidR="004E4D80" w:rsidRPr="005B30FE">
        <w:rPr>
          <w:rFonts w:ascii="Calibri" w:eastAsia="Calibri" w:hAnsi="Calibri" w:cs="Calibri"/>
          <w:color w:val="auto"/>
          <w:sz w:val="22"/>
          <w:szCs w:val="22"/>
          <w:lang w:val="fr-BE"/>
        </w:rPr>
        <w:t xml:space="preserve"> pas de conditions inégales à des </w:t>
      </w:r>
      <w:r>
        <w:rPr>
          <w:rFonts w:ascii="Calibri" w:eastAsia="Calibri" w:hAnsi="Calibri" w:cs="Calibri"/>
          <w:color w:val="auto"/>
          <w:sz w:val="22"/>
          <w:szCs w:val="22"/>
          <w:lang w:val="fr-BE"/>
        </w:rPr>
        <w:t>prestations</w:t>
      </w:r>
      <w:r w:rsidRPr="005B30FE">
        <w:rPr>
          <w:rFonts w:ascii="Calibri" w:eastAsia="Calibri" w:hAnsi="Calibri" w:cs="Calibri"/>
          <w:color w:val="auto"/>
          <w:sz w:val="22"/>
          <w:szCs w:val="22"/>
          <w:lang w:val="fr-BE"/>
        </w:rPr>
        <w:t xml:space="preserve"> </w:t>
      </w:r>
      <w:r w:rsidR="004E4D80" w:rsidRPr="005B30FE">
        <w:rPr>
          <w:rFonts w:ascii="Calibri" w:eastAsia="Calibri" w:hAnsi="Calibri" w:cs="Calibri"/>
          <w:color w:val="auto"/>
          <w:sz w:val="22"/>
          <w:szCs w:val="22"/>
          <w:lang w:val="fr-BE"/>
        </w:rPr>
        <w:t xml:space="preserve">équivalentes, ce qui placerait les entreprises dans une situation de désavantage concurrentiel; </w:t>
      </w:r>
    </w:p>
    <w:p w14:paraId="6B3FD1EF" w14:textId="3E4B3420" w:rsidR="001F2CDA" w:rsidRPr="005B30FE" w:rsidRDefault="001F2CDA" w:rsidP="005B30FE">
      <w:pPr>
        <w:pStyle w:val="ListParagraph"/>
        <w:numPr>
          <w:ilvl w:val="0"/>
          <w:numId w:val="17"/>
        </w:numPr>
        <w:spacing w:after="0" w:line="240" w:lineRule="auto"/>
        <w:ind w:right="0"/>
        <w:rPr>
          <w:rFonts w:ascii="Calibri" w:eastAsia="Calibri" w:hAnsi="Calibri" w:cs="Calibri"/>
          <w:color w:val="auto"/>
          <w:sz w:val="22"/>
          <w:szCs w:val="22"/>
          <w:lang w:val="fr-BE"/>
        </w:rPr>
      </w:pPr>
      <w:r w:rsidRPr="005B30FE">
        <w:rPr>
          <w:rFonts w:ascii="Calibri" w:eastAsia="Calibri" w:hAnsi="Calibri" w:cs="Calibri"/>
          <w:color w:val="auto"/>
          <w:sz w:val="22"/>
          <w:szCs w:val="22"/>
          <w:lang w:val="fr-BE"/>
        </w:rPr>
        <w:t>Ne subordonnez pas la conclusion de contrats à l'acceptation, par les partenaires économiques, de prestations supplémentaires, qui, par leur nature ou selon les usages commerciaux, n'ont pas de lien avec l'objet de ces contrats.</w:t>
      </w:r>
    </w:p>
    <w:p w14:paraId="331E9992" w14:textId="0A65AFCB" w:rsidR="001F2CDA" w:rsidRPr="001F2CDA" w:rsidRDefault="001F2CDA" w:rsidP="005B30FE">
      <w:pPr>
        <w:spacing w:after="0" w:line="240" w:lineRule="auto"/>
        <w:ind w:right="0"/>
        <w:rPr>
          <w:rFonts w:ascii="Calibri" w:eastAsia="Calibri" w:hAnsi="Calibri" w:cs="Calibri"/>
          <w:color w:val="auto"/>
          <w:sz w:val="22"/>
          <w:szCs w:val="22"/>
          <w:lang w:val="fr-BE"/>
        </w:rPr>
      </w:pPr>
      <w:r w:rsidRPr="001F2CDA">
        <w:rPr>
          <w:rFonts w:ascii="Calibri" w:eastAsia="Calibri" w:hAnsi="Calibri" w:cs="Calibri"/>
          <w:color w:val="auto"/>
          <w:sz w:val="22"/>
          <w:szCs w:val="22"/>
          <w:lang w:val="fr-BE"/>
        </w:rPr>
        <w:t xml:space="preserve"> </w:t>
      </w:r>
    </w:p>
    <w:p w14:paraId="7F38951F" w14:textId="77777777" w:rsidR="006E135F" w:rsidRPr="005B30FE" w:rsidRDefault="006E135F" w:rsidP="006E135F">
      <w:pPr>
        <w:spacing w:after="0" w:line="240" w:lineRule="auto"/>
        <w:ind w:right="0"/>
        <w:rPr>
          <w:rFonts w:ascii="Calibri" w:eastAsia="Calibri" w:hAnsi="Calibri" w:cs="Calibri"/>
          <w:color w:val="auto"/>
          <w:sz w:val="22"/>
          <w:szCs w:val="22"/>
          <w:lang w:val="fr-BE"/>
        </w:rPr>
      </w:pPr>
    </w:p>
    <w:p w14:paraId="6076F760" w14:textId="77777777" w:rsidR="006E135F" w:rsidRPr="005B30FE" w:rsidRDefault="006E135F" w:rsidP="006E135F">
      <w:pPr>
        <w:spacing w:after="0" w:line="240" w:lineRule="auto"/>
        <w:ind w:right="0"/>
        <w:rPr>
          <w:rFonts w:ascii="Calibri" w:eastAsia="Calibri" w:hAnsi="Calibri" w:cs="Calibri"/>
          <w:color w:val="auto"/>
          <w:sz w:val="22"/>
          <w:szCs w:val="22"/>
          <w:lang w:val="fr-BE"/>
        </w:rPr>
      </w:pPr>
    </w:p>
    <w:p w14:paraId="5DFF27E1" w14:textId="77777777" w:rsidR="006E135F" w:rsidRPr="005B30FE" w:rsidRDefault="006E135F" w:rsidP="006E135F">
      <w:pPr>
        <w:spacing w:after="0" w:line="240" w:lineRule="auto"/>
        <w:ind w:right="0"/>
        <w:rPr>
          <w:rFonts w:ascii="Calibri" w:eastAsia="Calibri" w:hAnsi="Calibri" w:cs="Calibri"/>
          <w:color w:val="auto"/>
          <w:sz w:val="22"/>
          <w:szCs w:val="22"/>
          <w:lang w:val="fr-BE"/>
        </w:rPr>
      </w:pPr>
    </w:p>
    <w:p w14:paraId="0D89E28F" w14:textId="20AD9F9B" w:rsidR="00B90442" w:rsidRPr="005B30FE" w:rsidRDefault="00B90442" w:rsidP="00B90442">
      <w:pPr>
        <w:spacing w:after="0" w:line="240" w:lineRule="auto"/>
        <w:ind w:right="0"/>
        <w:rPr>
          <w:rFonts w:ascii="Calibri" w:eastAsia="Calibri" w:hAnsi="Calibri" w:cs="Calibri"/>
          <w:color w:val="auto"/>
          <w:sz w:val="22"/>
          <w:szCs w:val="22"/>
          <w:lang w:val="fr-BE"/>
        </w:rPr>
      </w:pPr>
    </w:p>
    <w:p w14:paraId="47DAF57F" w14:textId="1A195A8A" w:rsidR="00B90442" w:rsidRPr="00B90442" w:rsidRDefault="00B90442" w:rsidP="00E87F39">
      <w:pPr>
        <w:pStyle w:val="Heading1"/>
        <w:keepNext w:val="0"/>
        <w:keepLines w:val="0"/>
        <w:numPr>
          <w:ilvl w:val="0"/>
          <w:numId w:val="14"/>
        </w:numPr>
        <w:spacing w:after="0" w:line="240" w:lineRule="auto"/>
        <w:ind w:left="709"/>
        <w:rPr>
          <w:rFonts w:ascii="Calibri" w:eastAsiaTheme="majorEastAsia" w:hAnsi="Calibri" w:cs="Calibri"/>
          <w:smallCaps/>
          <w:color w:val="595959" w:themeColor="text1" w:themeTint="A6"/>
          <w:kern w:val="0"/>
          <w:lang w:eastAsia="en-US"/>
          <w14:ligatures w14:val="none"/>
        </w:rPr>
      </w:pPr>
      <w:bookmarkStart w:id="19" w:name="_Toc213337198"/>
      <w:r w:rsidRPr="6E78C1C0">
        <w:rPr>
          <w:rFonts w:ascii="Calibri" w:eastAsiaTheme="majorEastAsia" w:hAnsi="Calibri" w:cs="Calibri"/>
          <w:smallCaps/>
          <w:color w:val="595959" w:themeColor="text1" w:themeTint="A6"/>
          <w:kern w:val="0"/>
          <w:lang w:eastAsia="en-US"/>
          <w14:ligatures w14:val="none"/>
        </w:rPr>
        <w:t>Contrôle des documents</w:t>
      </w:r>
      <w:bookmarkEnd w:id="19"/>
    </w:p>
    <w:p w14:paraId="46D5EFE7" w14:textId="77777777" w:rsidR="00B90442" w:rsidRDefault="00B90442" w:rsidP="00B90442">
      <w:pPr>
        <w:spacing w:after="0" w:line="240" w:lineRule="auto"/>
        <w:ind w:right="0"/>
        <w:rPr>
          <w:rFonts w:ascii="Calibri" w:eastAsia="Calibri" w:hAnsi="Calibri" w:cs="Calibri"/>
          <w:color w:val="auto"/>
          <w:sz w:val="22"/>
          <w:szCs w:val="22"/>
        </w:rPr>
      </w:pPr>
    </w:p>
    <w:tbl>
      <w:tblPr>
        <w:tblpPr w:leftFromText="180" w:rightFromText="180" w:vertAnchor="text" w:horzAnchor="margin" w:tblpX="95" w:tblpY="33"/>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5"/>
        <w:gridCol w:w="6570"/>
      </w:tblGrid>
      <w:tr w:rsidR="00B90442" w:rsidRPr="00BA241D" w14:paraId="4C9B2FEE" w14:textId="77777777" w:rsidTr="00342ED1">
        <w:trPr>
          <w:trHeight w:val="294"/>
        </w:trPr>
        <w:tc>
          <w:tcPr>
            <w:tcW w:w="2785" w:type="dxa"/>
            <w:shd w:val="clear" w:color="auto" w:fill="FFC000"/>
            <w:noWrap/>
            <w:tcMar>
              <w:top w:w="0" w:type="dxa"/>
              <w:left w:w="70" w:type="dxa"/>
              <w:bottom w:w="0" w:type="dxa"/>
              <w:right w:w="70" w:type="dxa"/>
            </w:tcMar>
            <w:vAlign w:val="center"/>
            <w:hideMark/>
          </w:tcPr>
          <w:p w14:paraId="3F91D84D" w14:textId="77777777" w:rsidR="00B90442" w:rsidRPr="00BA241D" w:rsidRDefault="00B90442" w:rsidP="00342ED1">
            <w:pPr>
              <w:rPr>
                <w:color w:val="FFFFFF" w:themeColor="background1"/>
                <w:lang w:eastAsia="nl-BE"/>
              </w:rPr>
            </w:pPr>
            <w:r w:rsidRPr="6E78C1C0">
              <w:rPr>
                <w:color w:val="FFFFFF" w:themeColor="background1"/>
                <w:lang w:eastAsia="nl-BE"/>
              </w:rPr>
              <w:t>Éditeur</w:t>
            </w:r>
          </w:p>
        </w:tc>
        <w:tc>
          <w:tcPr>
            <w:tcW w:w="6570" w:type="dxa"/>
            <w:noWrap/>
            <w:tcMar>
              <w:top w:w="0" w:type="dxa"/>
              <w:left w:w="70" w:type="dxa"/>
              <w:bottom w:w="0" w:type="dxa"/>
              <w:right w:w="70" w:type="dxa"/>
            </w:tcMar>
            <w:vAlign w:val="center"/>
            <w:hideMark/>
          </w:tcPr>
          <w:p w14:paraId="5923C721" w14:textId="40D0003B" w:rsidR="00B90442" w:rsidRPr="62756B36" w:rsidRDefault="006E135F" w:rsidP="00342ED1">
            <w:pPr>
              <w:rPr>
                <w:color w:val="000000" w:themeColor="text1"/>
                <w:szCs w:val="18"/>
              </w:rPr>
            </w:pPr>
            <w:r>
              <w:rPr>
                <w:color w:val="000000" w:themeColor="text1"/>
                <w:szCs w:val="18"/>
              </w:rPr>
              <w:t xml:space="preserve">Karolien Van Der Putten (Competition and Wholesale), </w:t>
            </w:r>
            <w:r w:rsidR="00B90442">
              <w:rPr>
                <w:color w:val="000000" w:themeColor="text1"/>
                <w:szCs w:val="18"/>
              </w:rPr>
              <w:t>Angeleena Kumar (</w:t>
            </w:r>
            <w:r>
              <w:rPr>
                <w:color w:val="000000" w:themeColor="text1"/>
                <w:szCs w:val="18"/>
              </w:rPr>
              <w:t>Regulatory &amp; Compliance</w:t>
            </w:r>
            <w:r w:rsidR="00B90442">
              <w:rPr>
                <w:color w:val="000000" w:themeColor="text1"/>
                <w:szCs w:val="18"/>
              </w:rPr>
              <w:t>)</w:t>
            </w:r>
          </w:p>
        </w:tc>
      </w:tr>
      <w:tr w:rsidR="00B90442" w:rsidRPr="00BA241D" w14:paraId="10A341AC" w14:textId="77777777" w:rsidTr="00342ED1">
        <w:trPr>
          <w:trHeight w:val="294"/>
        </w:trPr>
        <w:tc>
          <w:tcPr>
            <w:tcW w:w="2785" w:type="dxa"/>
            <w:shd w:val="clear" w:color="auto" w:fill="FFC000"/>
            <w:noWrap/>
            <w:tcMar>
              <w:top w:w="0" w:type="dxa"/>
              <w:left w:w="70" w:type="dxa"/>
              <w:bottom w:w="0" w:type="dxa"/>
              <w:right w:w="70" w:type="dxa"/>
            </w:tcMar>
            <w:vAlign w:val="center"/>
            <w:hideMark/>
          </w:tcPr>
          <w:p w14:paraId="788A895C" w14:textId="77777777" w:rsidR="00B90442" w:rsidRPr="00BA241D" w:rsidRDefault="00B90442" w:rsidP="00342ED1">
            <w:pPr>
              <w:rPr>
                <w:color w:val="FFFFFF" w:themeColor="background1"/>
                <w:lang w:eastAsia="nl-BE"/>
              </w:rPr>
            </w:pPr>
            <w:r w:rsidRPr="6E78C1C0">
              <w:rPr>
                <w:color w:val="FFFFFF" w:themeColor="background1"/>
                <w:lang w:eastAsia="nl-BE"/>
              </w:rPr>
              <w:t>Réviseur</w:t>
            </w:r>
          </w:p>
        </w:tc>
        <w:tc>
          <w:tcPr>
            <w:tcW w:w="6570" w:type="dxa"/>
            <w:noWrap/>
            <w:tcMar>
              <w:top w:w="0" w:type="dxa"/>
              <w:left w:w="70" w:type="dxa"/>
              <w:bottom w:w="0" w:type="dxa"/>
              <w:right w:w="70" w:type="dxa"/>
            </w:tcMar>
            <w:vAlign w:val="center"/>
            <w:hideMark/>
          </w:tcPr>
          <w:p w14:paraId="75C48EB2" w14:textId="55E98D42" w:rsidR="00B90442" w:rsidRPr="62756B36" w:rsidRDefault="00B56970" w:rsidP="00342ED1">
            <w:pPr>
              <w:rPr>
                <w:color w:val="000000" w:themeColor="text1"/>
              </w:rPr>
            </w:pPr>
            <w:r w:rsidRPr="6E78C1C0">
              <w:rPr>
                <w:color w:val="000000" w:themeColor="text1"/>
              </w:rPr>
              <w:t>Bart Van Sprundel (</w:t>
            </w:r>
            <w:r w:rsidR="00B9321A" w:rsidRPr="6E78C1C0">
              <w:rPr>
                <w:color w:val="000000" w:themeColor="text1"/>
              </w:rPr>
              <w:t>General Counsel</w:t>
            </w:r>
            <w:r w:rsidRPr="6E78C1C0">
              <w:rPr>
                <w:color w:val="000000" w:themeColor="text1"/>
              </w:rPr>
              <w:t>), Yasmina Oualmakran (R&amp;C)</w:t>
            </w:r>
            <w:r w:rsidR="00B9321A" w:rsidRPr="6E78C1C0">
              <w:rPr>
                <w:color w:val="000000" w:themeColor="text1"/>
              </w:rPr>
              <w:t>, Thomas Roukens (Director, Regulatory &amp; Compliance)</w:t>
            </w:r>
            <w:r w:rsidR="00A24B39" w:rsidRPr="6E78C1C0">
              <w:rPr>
                <w:color w:val="000000" w:themeColor="text1"/>
              </w:rPr>
              <w:t>, Saskia Bellin</w:t>
            </w:r>
            <w:r w:rsidR="005A4298" w:rsidRPr="6E78C1C0">
              <w:rPr>
                <w:color w:val="000000" w:themeColor="text1"/>
              </w:rPr>
              <w:t xml:space="preserve">xk </w:t>
            </w:r>
          </w:p>
        </w:tc>
      </w:tr>
      <w:tr w:rsidR="00B90442" w:rsidRPr="00AC161C" w14:paraId="74166094" w14:textId="77777777" w:rsidTr="00B56970">
        <w:trPr>
          <w:trHeight w:val="294"/>
        </w:trPr>
        <w:tc>
          <w:tcPr>
            <w:tcW w:w="2785" w:type="dxa"/>
            <w:shd w:val="clear" w:color="auto" w:fill="FFC000"/>
            <w:noWrap/>
            <w:tcMar>
              <w:top w:w="0" w:type="dxa"/>
              <w:left w:w="70" w:type="dxa"/>
              <w:bottom w:w="0" w:type="dxa"/>
              <w:right w:w="70" w:type="dxa"/>
            </w:tcMar>
            <w:vAlign w:val="center"/>
            <w:hideMark/>
          </w:tcPr>
          <w:p w14:paraId="621B1276" w14:textId="27AE21B8" w:rsidR="00B90442" w:rsidRPr="00BA241D" w:rsidRDefault="002A3A6B" w:rsidP="00342ED1">
            <w:pPr>
              <w:rPr>
                <w:color w:val="FFFFFF" w:themeColor="background1"/>
                <w:lang w:eastAsia="nl-BE"/>
              </w:rPr>
            </w:pPr>
            <w:r>
              <w:rPr>
                <w:color w:val="FFFFFF" w:themeColor="background1"/>
                <w:lang w:eastAsia="nl-BE"/>
              </w:rPr>
              <w:t>A</w:t>
            </w:r>
            <w:r w:rsidR="00B90442" w:rsidRPr="6E78C1C0">
              <w:rPr>
                <w:color w:val="FFFFFF" w:themeColor="background1"/>
                <w:lang w:eastAsia="nl-BE"/>
              </w:rPr>
              <w:t>pprobation SLT</w:t>
            </w:r>
          </w:p>
        </w:tc>
        <w:tc>
          <w:tcPr>
            <w:tcW w:w="6570" w:type="dxa"/>
            <w:noWrap/>
            <w:tcMar>
              <w:top w:w="0" w:type="dxa"/>
              <w:left w:w="70" w:type="dxa"/>
              <w:bottom w:w="0" w:type="dxa"/>
              <w:right w:w="70" w:type="dxa"/>
            </w:tcMar>
            <w:vAlign w:val="center"/>
          </w:tcPr>
          <w:p w14:paraId="43A034CC" w14:textId="11FAAE30" w:rsidR="00B90442" w:rsidRPr="00AC161C" w:rsidRDefault="00B56970" w:rsidP="00342ED1">
            <w:pPr>
              <w:rPr>
                <w:szCs w:val="18"/>
                <w:lang w:val="de-DE" w:eastAsia="nl-BE"/>
              </w:rPr>
            </w:pPr>
            <w:r>
              <w:rPr>
                <w:szCs w:val="18"/>
                <w:lang w:eastAsia="nl-BE"/>
              </w:rPr>
              <w:t>Bart Van Sprundel (</w:t>
            </w:r>
            <w:r w:rsidR="00B9321A">
              <w:rPr>
                <w:szCs w:val="18"/>
                <w:lang w:eastAsia="nl-BE"/>
              </w:rPr>
              <w:t>5.9.2025</w:t>
            </w:r>
            <w:r>
              <w:rPr>
                <w:szCs w:val="18"/>
                <w:lang w:eastAsia="nl-BE"/>
              </w:rPr>
              <w:t>)</w:t>
            </w:r>
          </w:p>
        </w:tc>
      </w:tr>
      <w:tr w:rsidR="00B90442" w:rsidRPr="005B30FE" w14:paraId="0E0152EB" w14:textId="77777777" w:rsidTr="00342ED1">
        <w:trPr>
          <w:trHeight w:val="294"/>
        </w:trPr>
        <w:tc>
          <w:tcPr>
            <w:tcW w:w="2785" w:type="dxa"/>
            <w:shd w:val="clear" w:color="auto" w:fill="FFC000"/>
            <w:noWrap/>
            <w:tcMar>
              <w:top w:w="0" w:type="dxa"/>
              <w:left w:w="70" w:type="dxa"/>
              <w:bottom w:w="0" w:type="dxa"/>
              <w:right w:w="70" w:type="dxa"/>
            </w:tcMar>
            <w:vAlign w:val="center"/>
            <w:hideMark/>
          </w:tcPr>
          <w:p w14:paraId="45214EAD" w14:textId="77777777" w:rsidR="00B90442" w:rsidRPr="005B30FE" w:rsidRDefault="00B90442" w:rsidP="00342ED1">
            <w:pPr>
              <w:rPr>
                <w:color w:val="FFFFFF" w:themeColor="background1"/>
                <w:lang w:val="fr-BE" w:eastAsia="nl-BE"/>
              </w:rPr>
            </w:pPr>
            <w:r w:rsidRPr="005B30FE">
              <w:rPr>
                <w:color w:val="FFFFFF" w:themeColor="background1"/>
                <w:lang w:val="fr-BE" w:eastAsia="nl-BE"/>
              </w:rPr>
              <w:t>Historique des mises à jour / modifications</w:t>
            </w:r>
            <w:bookmarkStart w:id="20" w:name="_Hlk162599968"/>
            <w:bookmarkEnd w:id="20"/>
          </w:p>
        </w:tc>
        <w:tc>
          <w:tcPr>
            <w:tcW w:w="6570" w:type="dxa"/>
            <w:noWrap/>
            <w:tcMar>
              <w:top w:w="0" w:type="dxa"/>
              <w:left w:w="70" w:type="dxa"/>
              <w:bottom w:w="0" w:type="dxa"/>
              <w:right w:w="70" w:type="dxa"/>
            </w:tcMar>
            <w:vAlign w:val="center"/>
            <w:hideMark/>
          </w:tcPr>
          <w:p w14:paraId="29D40A1B" w14:textId="3833B217" w:rsidR="00B90442" w:rsidRPr="005B30FE" w:rsidRDefault="00B90442" w:rsidP="005B30FE">
            <w:pPr>
              <w:rPr>
                <w:lang w:val="fr-BE" w:eastAsia="nl-BE"/>
              </w:rPr>
            </w:pPr>
            <w:r w:rsidRPr="005B30FE">
              <w:rPr>
                <w:lang w:val="fr-BE" w:eastAsia="nl-BE"/>
              </w:rPr>
              <w:t>V1.0 : version originale</w:t>
            </w:r>
          </w:p>
          <w:p w14:paraId="317F8BD4" w14:textId="77777777" w:rsidR="0075331D" w:rsidRPr="005B30FE" w:rsidRDefault="00B90442" w:rsidP="005B30FE">
            <w:pPr>
              <w:rPr>
                <w:lang w:val="fr-BE" w:eastAsia="nl-BE"/>
              </w:rPr>
            </w:pPr>
            <w:r w:rsidRPr="005B30FE">
              <w:rPr>
                <w:lang w:val="fr-BE" w:eastAsia="nl-BE"/>
              </w:rPr>
              <w:t xml:space="preserve">V2.0 (05.09.2025) </w:t>
            </w:r>
            <w:r w:rsidR="00B9321A" w:rsidRPr="005B30FE">
              <w:rPr>
                <w:lang w:val="fr-BE" w:eastAsia="nl-BE"/>
              </w:rPr>
              <w:t>Organisational and terminology changes</w:t>
            </w:r>
          </w:p>
          <w:p w14:paraId="042EAF22" w14:textId="4B09109F" w:rsidR="00B90442" w:rsidRPr="005B30FE" w:rsidRDefault="0075331D" w:rsidP="005B30FE">
            <w:pPr>
              <w:rPr>
                <w:lang w:val="fr-BE"/>
              </w:rPr>
            </w:pPr>
            <w:r w:rsidRPr="005B30FE">
              <w:rPr>
                <w:lang w:val="fr-BE"/>
              </w:rPr>
              <w:t>V2.0 (05.09.2025) Changements organisationnels et terminologiques</w:t>
            </w:r>
          </w:p>
        </w:tc>
      </w:tr>
    </w:tbl>
    <w:p w14:paraId="73F9572A" w14:textId="0FEA123A" w:rsidR="00B90442" w:rsidRPr="005B30FE" w:rsidRDefault="00B90442" w:rsidP="00B90442">
      <w:pPr>
        <w:spacing w:after="0" w:line="240" w:lineRule="auto"/>
        <w:ind w:right="0"/>
        <w:rPr>
          <w:rFonts w:ascii="Calibri" w:eastAsia="Calibri" w:hAnsi="Calibri" w:cs="Calibri"/>
          <w:color w:val="auto"/>
          <w:sz w:val="22"/>
          <w:szCs w:val="22"/>
          <w:lang w:val="fr-BE"/>
        </w:rPr>
      </w:pPr>
    </w:p>
    <w:sectPr w:rsidR="00B90442" w:rsidRPr="005B30FE" w:rsidSect="00B44500">
      <w:headerReference w:type="even" r:id="rId16"/>
      <w:headerReference w:type="default" r:id="rId17"/>
      <w:footerReference w:type="even" r:id="rId18"/>
      <w:footerReference w:type="default" r:id="rId19"/>
      <w:headerReference w:type="first" r:id="rId20"/>
      <w:footerReference w:type="first" r:id="rId21"/>
      <w:pgSz w:w="12240" w:h="15840"/>
      <w:pgMar w:top="1276" w:right="1314" w:bottom="3119" w:left="1320" w:header="342" w:footer="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C9126" w14:textId="77777777" w:rsidR="001A5192" w:rsidRDefault="001A5192">
      <w:pPr>
        <w:spacing w:after="0" w:line="240" w:lineRule="auto"/>
      </w:pPr>
      <w:r>
        <w:separator/>
      </w:r>
    </w:p>
  </w:endnote>
  <w:endnote w:type="continuationSeparator" w:id="0">
    <w:p w14:paraId="37D8E7CF" w14:textId="77777777" w:rsidR="001A5192" w:rsidRDefault="001A5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7815" w14:textId="6A002A4E" w:rsidR="00537BAC" w:rsidRDefault="00DB2523">
    <w:pPr>
      <w:tabs>
        <w:tab w:val="center" w:pos="4681"/>
        <w:tab w:val="center" w:pos="8910"/>
      </w:tabs>
      <w:spacing w:after="0" w:line="259" w:lineRule="auto"/>
      <w:ind w:left="0" w:right="0" w:firstLine="0"/>
      <w:jc w:val="left"/>
    </w:pPr>
    <w:r>
      <w:rPr>
        <w:rFonts w:ascii="Times New Roman" w:eastAsia="Times New Roman" w:hAnsi="Times New Roman" w:cs="Times New Roman"/>
        <w:noProof/>
        <w:sz w:val="20"/>
      </w:rPr>
      <mc:AlternateContent>
        <mc:Choice Requires="wps">
          <w:drawing>
            <wp:anchor distT="0" distB="0" distL="0" distR="0" simplePos="0" relativeHeight="251658244" behindDoc="0" locked="0" layoutInCell="1" allowOverlap="1" wp14:anchorId="2363D05F" wp14:editId="039B1D0F">
              <wp:simplePos x="635" y="635"/>
              <wp:positionH relativeFrom="page">
                <wp:align>right</wp:align>
              </wp:positionH>
              <wp:positionV relativeFrom="page">
                <wp:align>bottom</wp:align>
              </wp:positionV>
              <wp:extent cx="1439545" cy="351155"/>
              <wp:effectExtent l="0" t="0" r="0" b="0"/>
              <wp:wrapNone/>
              <wp:docPr id="1880704905" name="Text Box 19" descr="Confidentiel - Limit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9545" cy="351155"/>
                      </a:xfrm>
                      <a:prstGeom prst="rect">
                        <a:avLst/>
                      </a:prstGeom>
                      <a:noFill/>
                      <a:ln>
                        <a:noFill/>
                      </a:ln>
                    </wps:spPr>
                    <wps:txbx>
                      <w:txbxContent>
                        <w:p w14:paraId="22E73F16" w14:textId="1C6BEBD6" w:rsidR="00DB2523" w:rsidRPr="00DB2523" w:rsidRDefault="00DB2523" w:rsidP="00DB2523">
                          <w:pPr>
                            <w:spacing w:after="0"/>
                            <w:rPr>
                              <w:rFonts w:ascii="Calibri" w:eastAsia="Calibri" w:hAnsi="Calibri" w:cs="Calibri"/>
                              <w:noProof/>
                              <w:sz w:val="20"/>
                              <w:szCs w:val="20"/>
                            </w:rPr>
                          </w:pPr>
                          <w:r w:rsidRPr="00DB2523">
                            <w:rPr>
                              <w:rFonts w:ascii="Calibri" w:eastAsia="Calibri" w:hAnsi="Calibri" w:cs="Calibri"/>
                              <w:noProof/>
                              <w:sz w:val="20"/>
                              <w:szCs w:val="20"/>
                            </w:rPr>
                            <w:t>Confidentiel - Limité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63D05F" id="_x0000_t202" coordsize="21600,21600" o:spt="202" path="m,l,21600r21600,l21600,xe">
              <v:stroke joinstyle="miter"/>
              <v:path gradientshapeok="t" o:connecttype="rect"/>
            </v:shapetype>
            <v:shape id="Text Box 19" o:spid="_x0000_s1026" type="#_x0000_t202" alt="Confidentiel - Limité" style="position:absolute;margin-left:62.15pt;margin-top:0;width:113.35pt;height:27.6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" filled="f" stroked="f">
              <v:textbox style="mso-fit-shape-to-text:t" inset="0,0,20pt,15pt">
                <w:txbxContent>
                  <w:p w14:paraId="22E73F16" w14:textId="1C6BEBD6" w:rsidR="00DB2523" w:rsidRPr="00DB2523" w:rsidRDefault="00DB2523" w:rsidP="00DB2523">
                    <w:pPr>
                      <w:spacing w:after="0"/>
                      <w:rPr>
                        <w:rFonts w:ascii="Calibri" w:eastAsia="Calibri" w:hAnsi="Calibri" w:cs="Calibri"/>
                        <w:noProof/>
                        <w:sz w:val="20"/>
                        <w:szCs w:val="20"/>
                      </w:rPr>
                    </w:pPr>
                    <w:r w:rsidRPr="00DB2523">
                      <w:rPr>
                        <w:rFonts w:ascii="Calibri" w:eastAsia="Calibri" w:hAnsi="Calibri" w:cs="Calibri"/>
                        <w:noProof/>
                        <w:sz w:val="20"/>
                        <w:szCs w:val="20"/>
                      </w:rPr>
                      <w:t>Confidentiel - Limité</w:t>
                    </w:r>
                  </w:p>
                </w:txbxContent>
              </v:textbox>
              <w10:wrap anchorx="page" anchory="page"/>
            </v:shape>
          </w:pict>
        </mc:Fallback>
      </mc:AlternateContent>
    </w:r>
    <w:r w:rsidR="004E4D80" w:rsidRPr="6E78C1C0">
      <w:rPr>
        <w:rFonts w:ascii="Times New Roman" w:eastAsia="Times New Roman" w:hAnsi="Times New Roman" w:cs="Times New Roman"/>
        <w:sz w:val="20"/>
        <w:szCs w:val="20"/>
      </w:rPr>
      <w:t xml:space="preserve">Confidentiel  </w:t>
    </w:r>
    <w:r w:rsidR="004E4D80">
      <w:rPr>
        <w:rFonts w:ascii="Times New Roman" w:eastAsia="Times New Roman" w:hAnsi="Times New Roman" w:cs="Times New Roman"/>
        <w:sz w:val="20"/>
      </w:rPr>
      <w:tab/>
    </w:r>
    <w:r w:rsidR="004E4D80">
      <w:rPr>
        <w:rFonts w:ascii="Times New Roman" w:eastAsia="Times New Roman" w:hAnsi="Times New Roman" w:cs="Times New Roman"/>
        <w:sz w:val="20"/>
      </w:rPr>
      <w:tab/>
    </w:r>
    <w:r w:rsidR="004E4D80" w:rsidRPr="6E78C1C0">
      <w:rPr>
        <w:rFonts w:ascii="Times New Roman" w:eastAsia="Times New Roman" w:hAnsi="Times New Roman" w:cs="Times New Roman"/>
        <w:sz w:val="20"/>
        <w:szCs w:val="20"/>
      </w:rPr>
      <w:t xml:space="preserve">Page </w:t>
    </w:r>
    <w:r w:rsidR="004E4D80" w:rsidRPr="6E78C1C0">
      <w:rPr>
        <w:rFonts w:ascii="Times New Roman" w:eastAsia="Times New Roman" w:hAnsi="Times New Roman" w:cs="Times New Roman"/>
        <w:sz w:val="20"/>
        <w:szCs w:val="20"/>
      </w:rPr>
      <w:fldChar w:fldCharType="begin"/>
    </w:r>
    <w:r w:rsidR="004E4D80">
      <w:instrText xml:space="preserve"> PAGE   \* MERGEFORMAT </w:instrText>
    </w:r>
    <w:r w:rsidR="004E4D80" w:rsidRPr="6E78C1C0">
      <w:fldChar w:fldCharType="separate"/>
    </w:r>
    <w:r w:rsidR="004E4D80" w:rsidRPr="6E78C1C0">
      <w:rPr>
        <w:rFonts w:ascii="Times New Roman" w:eastAsia="Times New Roman" w:hAnsi="Times New Roman" w:cs="Times New Roman"/>
        <w:sz w:val="20"/>
        <w:szCs w:val="20"/>
      </w:rPr>
      <w:t>1</w:t>
    </w:r>
    <w:r w:rsidR="004E4D80" w:rsidRPr="6E78C1C0">
      <w:rPr>
        <w:rFonts w:ascii="Times New Roman" w:eastAsia="Times New Roman" w:hAnsi="Times New Roman" w:cs="Times New Roman"/>
        <w:sz w:val="20"/>
        <w:szCs w:val="20"/>
      </w:rPr>
      <w:fldChar w:fldCharType="end"/>
    </w:r>
    <w:r w:rsidR="004E4D80" w:rsidRPr="6E78C1C0">
      <w:rPr>
        <w:rFonts w:ascii="Times New Roman" w:eastAsia="Times New Roman" w:hAnsi="Times New Roman" w:cs="Times New Roman"/>
        <w:sz w:val="20"/>
        <w:szCs w:val="20"/>
      </w:rPr>
      <w:t xml:space="preserve"> de </w:t>
    </w:r>
    <w:r w:rsidR="004E4D80" w:rsidRPr="6E78C1C0">
      <w:rPr>
        <w:rFonts w:ascii="Times New Roman" w:eastAsia="Times New Roman" w:hAnsi="Times New Roman" w:cs="Times New Roman"/>
        <w:sz w:val="20"/>
        <w:szCs w:val="20"/>
      </w:rPr>
      <w:fldChar w:fldCharType="begin"/>
    </w:r>
    <w:r w:rsidR="004E4D80">
      <w:instrText>NUMPAGES   \* MERGEFORMAT</w:instrText>
    </w:r>
    <w:r w:rsidR="004E4D80" w:rsidRPr="6E78C1C0">
      <w:fldChar w:fldCharType="separate"/>
    </w:r>
    <w:r w:rsidR="004E4D80" w:rsidRPr="6E78C1C0">
      <w:rPr>
        <w:rFonts w:ascii="Times New Roman" w:eastAsia="Times New Roman" w:hAnsi="Times New Roman" w:cs="Times New Roman"/>
        <w:sz w:val="20"/>
        <w:szCs w:val="20"/>
      </w:rPr>
      <w:t>7</w:t>
    </w:r>
    <w:r w:rsidR="004E4D80" w:rsidRPr="6E78C1C0">
      <w:rPr>
        <w:rFonts w:ascii="Times New Roman" w:eastAsia="Times New Roman" w:hAnsi="Times New Roman" w:cs="Times New Roman"/>
        <w:sz w:val="20"/>
        <w:szCs w:val="20"/>
      </w:rPr>
      <w:fldChar w:fldCharType="end"/>
    </w:r>
    <w:r w:rsidR="004E4D80" w:rsidRPr="6E78C1C0">
      <w:rPr>
        <w:rFonts w:ascii="Times New Roman" w:eastAsia="Times New Roman" w:hAnsi="Times New Roman" w:cs="Times New Roma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FE7E" w14:textId="35B38CC9" w:rsidR="00C61FC2" w:rsidRPr="00C61FC2" w:rsidRDefault="5A8AE10F" w:rsidP="021A3336">
    <w:pPr>
      <w:jc w:val="center"/>
      <w:rPr>
        <w:sz w:val="20"/>
        <w:szCs w:val="20"/>
      </w:rPr>
    </w:pPr>
    <w:r>
      <w:rPr>
        <w:noProof/>
      </w:rPr>
      <w:drawing>
        <wp:anchor distT="0" distB="0" distL="114300" distR="114300" simplePos="0" relativeHeight="251658241" behindDoc="0" locked="0" layoutInCell="1" allowOverlap="1" wp14:anchorId="0E605AFF" wp14:editId="38FA493E">
          <wp:simplePos x="0" y="0"/>
          <wp:positionH relativeFrom="leftMargin">
            <wp:align>right</wp:align>
          </wp:positionH>
          <wp:positionV relativeFrom="paragraph">
            <wp:posOffset>-165100</wp:posOffset>
          </wp:positionV>
          <wp:extent cx="571500" cy="533400"/>
          <wp:effectExtent l="0" t="0" r="0" b="0"/>
          <wp:wrapSquare wrapText="bothSides"/>
          <wp:docPr id="6736660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36285" name=""/>
                  <pic:cNvPicPr/>
                </pic:nvPicPr>
                <pic:blipFill>
                  <a:blip r:embed="rId1">
                    <a:extLst>
                      <a:ext uri="{28A0092B-C50C-407E-A947-70E740481C1C}">
                        <a14:useLocalDpi xmlns:a14="http://schemas.microsoft.com/office/drawing/2010/main" val="0"/>
                      </a:ext>
                    </a:extLst>
                  </a:blip>
                  <a:stretch>
                    <a:fillRect/>
                  </a:stretch>
                </pic:blipFill>
                <pic:spPr>
                  <a:xfrm>
                    <a:off x="0" y="0"/>
                    <a:ext cx="571500" cy="533400"/>
                  </a:xfrm>
                  <a:prstGeom prst="rect">
                    <a:avLst/>
                  </a:prstGeom>
                </pic:spPr>
              </pic:pic>
            </a:graphicData>
          </a:graphic>
          <wp14:sizeRelH relativeFrom="page">
            <wp14:pctWidth>0</wp14:pctWidth>
          </wp14:sizeRelH>
          <wp14:sizeRelV relativeFrom="page">
            <wp14:pctHeight>0</wp14:pctHeight>
          </wp14:sizeRelV>
        </wp:anchor>
      </w:drawing>
    </w:r>
    <w:sdt>
      <w:sdtPr>
        <w:rPr>
          <w:noProof/>
          <w:sz w:val="20"/>
          <w:szCs w:val="20"/>
        </w:rPr>
        <w:id w:val="2021502343"/>
        <w:docPartObj>
          <w:docPartGallery w:val="Page Numbers (Bottom of Page)"/>
          <w:docPartUnique/>
        </w:docPartObj>
      </w:sdtPr>
      <w:sdtEndPr>
        <w:rPr>
          <w:sz w:val="18"/>
          <w:szCs w:val="18"/>
        </w:rPr>
      </w:sdtEndPr>
      <w:sdtContent>
        <w:r w:rsidR="00C61FC2" w:rsidRPr="021A3336">
          <w:rPr>
            <w:noProof/>
            <w:sz w:val="20"/>
            <w:szCs w:val="20"/>
          </w:rPr>
          <w:fldChar w:fldCharType="begin"/>
        </w:r>
        <w:r w:rsidR="00C61FC2" w:rsidRPr="00C61FC2">
          <w:rPr>
            <w:szCs w:val="18"/>
          </w:rPr>
          <w:instrText xml:space="preserve"> PAGE   \* MERGEFORMAT </w:instrText>
        </w:r>
        <w:r w:rsidR="00C61FC2" w:rsidRPr="021A3336">
          <w:rPr>
            <w:szCs w:val="18"/>
          </w:rPr>
          <w:fldChar w:fldCharType="separate"/>
        </w:r>
        <w:r w:rsidR="021A3336" w:rsidRPr="021A3336">
          <w:rPr>
            <w:noProof/>
            <w:sz w:val="20"/>
            <w:szCs w:val="20"/>
          </w:rPr>
          <w:t>2</w:t>
        </w:r>
        <w:r w:rsidR="00C61FC2" w:rsidRPr="021A3336">
          <w:rPr>
            <w:noProof/>
            <w:sz w:val="20"/>
            <w:szCs w:val="20"/>
          </w:rPr>
          <w:fldChar w:fldCharType="end"/>
        </w:r>
      </w:sdtContent>
    </w:sdt>
  </w:p>
  <w:p w14:paraId="15C0C5D0" w14:textId="5F8AD741" w:rsidR="5A8AE10F" w:rsidRDefault="5A8AE10F" w:rsidP="5A8AE10F">
    <w:pPr>
      <w:tabs>
        <w:tab w:val="center" w:pos="4681"/>
        <w:tab w:val="center" w:pos="8910"/>
      </w:tabs>
      <w:spacing w:after="0" w:line="259" w:lineRule="auto"/>
      <w:ind w:left="0" w:right="0" w:firstLine="0"/>
      <w:jc w:val="left"/>
    </w:pPr>
    <w:r w:rsidRPr="5A8AE10F">
      <w:rPr>
        <w:color w:val="000000" w:themeColor="text1"/>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0A73" w14:textId="1C81D02E" w:rsidR="00537BAC" w:rsidRDefault="00DB2523">
    <w:pPr>
      <w:tabs>
        <w:tab w:val="center" w:pos="4681"/>
        <w:tab w:val="center" w:pos="8910"/>
      </w:tabs>
      <w:spacing w:after="0" w:line="259" w:lineRule="auto"/>
      <w:ind w:left="0" w:right="0" w:firstLine="0"/>
      <w:jc w:val="left"/>
    </w:pPr>
    <w:r>
      <w:rPr>
        <w:rFonts w:ascii="Times New Roman" w:eastAsia="Times New Roman" w:hAnsi="Times New Roman" w:cs="Times New Roman"/>
        <w:noProof/>
        <w:sz w:val="20"/>
      </w:rPr>
      <mc:AlternateContent>
        <mc:Choice Requires="wps">
          <w:drawing>
            <wp:anchor distT="0" distB="0" distL="0" distR="0" simplePos="0" relativeHeight="251658243" behindDoc="0" locked="0" layoutInCell="1" allowOverlap="1" wp14:anchorId="3B1C3DEB" wp14:editId="3E94DBFC">
              <wp:simplePos x="635" y="635"/>
              <wp:positionH relativeFrom="page">
                <wp:align>right</wp:align>
              </wp:positionH>
              <wp:positionV relativeFrom="page">
                <wp:align>bottom</wp:align>
              </wp:positionV>
              <wp:extent cx="1439545" cy="351155"/>
              <wp:effectExtent l="0" t="0" r="0" b="0"/>
              <wp:wrapNone/>
              <wp:docPr id="1281741042" name="Text Box 18" descr="Confidentiel - Limit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9545" cy="351155"/>
                      </a:xfrm>
                      <a:prstGeom prst="rect">
                        <a:avLst/>
                      </a:prstGeom>
                      <a:noFill/>
                      <a:ln>
                        <a:noFill/>
                      </a:ln>
                    </wps:spPr>
                    <wps:txbx>
                      <w:txbxContent>
                        <w:p w14:paraId="602F7EDA" w14:textId="19225F58" w:rsidR="00DB2523" w:rsidRPr="00DB2523" w:rsidRDefault="00DB2523" w:rsidP="00DB2523">
                          <w:pPr>
                            <w:spacing w:after="0"/>
                            <w:rPr>
                              <w:rFonts w:ascii="Calibri" w:eastAsia="Calibri" w:hAnsi="Calibri" w:cs="Calibri"/>
                              <w:noProof/>
                              <w:sz w:val="20"/>
                              <w:szCs w:val="20"/>
                            </w:rPr>
                          </w:pPr>
                          <w:r w:rsidRPr="00DB2523">
                            <w:rPr>
                              <w:rFonts w:ascii="Calibri" w:eastAsia="Calibri" w:hAnsi="Calibri" w:cs="Calibri"/>
                              <w:noProof/>
                              <w:sz w:val="20"/>
                              <w:szCs w:val="20"/>
                            </w:rPr>
                            <w:t>Confidentiel - Limité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1C3DEB" id="_x0000_t202" coordsize="21600,21600" o:spt="202" path="m,l,21600r21600,l21600,xe">
              <v:stroke joinstyle="miter"/>
              <v:path gradientshapeok="t" o:connecttype="rect"/>
            </v:shapetype>
            <v:shape id="Text Box 18" o:spid="_x0000_s1027" type="#_x0000_t202" alt="Confidentiel - Limité" style="position:absolute;margin-left:62.15pt;margin-top:0;width:113.35pt;height:27.6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" filled="f" stroked="f">
              <v:textbox style="mso-fit-shape-to-text:t" inset="0,0,20pt,15pt">
                <w:txbxContent>
                  <w:p w14:paraId="602F7EDA" w14:textId="19225F58" w:rsidR="00DB2523" w:rsidRPr="00DB2523" w:rsidRDefault="00DB2523" w:rsidP="00DB2523">
                    <w:pPr>
                      <w:spacing w:after="0"/>
                      <w:rPr>
                        <w:rFonts w:ascii="Calibri" w:eastAsia="Calibri" w:hAnsi="Calibri" w:cs="Calibri"/>
                        <w:noProof/>
                        <w:sz w:val="20"/>
                        <w:szCs w:val="20"/>
                      </w:rPr>
                    </w:pPr>
                    <w:r w:rsidRPr="00DB2523">
                      <w:rPr>
                        <w:rFonts w:ascii="Calibri" w:eastAsia="Calibri" w:hAnsi="Calibri" w:cs="Calibri"/>
                        <w:noProof/>
                        <w:sz w:val="20"/>
                        <w:szCs w:val="20"/>
                      </w:rPr>
                      <w:t>Confidentiel - Limité</w:t>
                    </w:r>
                  </w:p>
                </w:txbxContent>
              </v:textbox>
              <w10:wrap anchorx="page" anchory="page"/>
            </v:shape>
          </w:pict>
        </mc:Fallback>
      </mc:AlternateContent>
    </w:r>
    <w:r w:rsidR="004E4D80" w:rsidRPr="6E78C1C0">
      <w:rPr>
        <w:rFonts w:ascii="Times New Roman" w:eastAsia="Times New Roman" w:hAnsi="Times New Roman" w:cs="Times New Roman"/>
        <w:sz w:val="20"/>
        <w:szCs w:val="20"/>
      </w:rPr>
      <w:t xml:space="preserve">Confidentiel  </w:t>
    </w:r>
    <w:r w:rsidR="004E4D80">
      <w:rPr>
        <w:rFonts w:ascii="Times New Roman" w:eastAsia="Times New Roman" w:hAnsi="Times New Roman" w:cs="Times New Roman"/>
        <w:sz w:val="20"/>
      </w:rPr>
      <w:tab/>
    </w:r>
    <w:r w:rsidR="004E4D80">
      <w:rPr>
        <w:rFonts w:ascii="Times New Roman" w:eastAsia="Times New Roman" w:hAnsi="Times New Roman" w:cs="Times New Roman"/>
        <w:sz w:val="20"/>
      </w:rPr>
      <w:tab/>
    </w:r>
    <w:r w:rsidR="004E4D80" w:rsidRPr="6E78C1C0">
      <w:rPr>
        <w:rFonts w:ascii="Times New Roman" w:eastAsia="Times New Roman" w:hAnsi="Times New Roman" w:cs="Times New Roman"/>
        <w:sz w:val="20"/>
        <w:szCs w:val="20"/>
      </w:rPr>
      <w:t xml:space="preserve">Page </w:t>
    </w:r>
    <w:r w:rsidR="004E4D80" w:rsidRPr="6E78C1C0">
      <w:rPr>
        <w:rFonts w:ascii="Times New Roman" w:eastAsia="Times New Roman" w:hAnsi="Times New Roman" w:cs="Times New Roman"/>
        <w:sz w:val="20"/>
        <w:szCs w:val="20"/>
      </w:rPr>
      <w:fldChar w:fldCharType="begin"/>
    </w:r>
    <w:r w:rsidR="004E4D80">
      <w:instrText xml:space="preserve"> PAGE   \* MERGEFORMAT </w:instrText>
    </w:r>
    <w:r w:rsidR="004E4D80" w:rsidRPr="6E78C1C0">
      <w:fldChar w:fldCharType="separate"/>
    </w:r>
    <w:r w:rsidR="004E4D80" w:rsidRPr="6E78C1C0">
      <w:rPr>
        <w:rFonts w:ascii="Times New Roman" w:eastAsia="Times New Roman" w:hAnsi="Times New Roman" w:cs="Times New Roman"/>
        <w:sz w:val="20"/>
        <w:szCs w:val="20"/>
      </w:rPr>
      <w:t>1</w:t>
    </w:r>
    <w:r w:rsidR="004E4D80" w:rsidRPr="6E78C1C0">
      <w:rPr>
        <w:rFonts w:ascii="Times New Roman" w:eastAsia="Times New Roman" w:hAnsi="Times New Roman" w:cs="Times New Roman"/>
        <w:sz w:val="20"/>
        <w:szCs w:val="20"/>
      </w:rPr>
      <w:fldChar w:fldCharType="end"/>
    </w:r>
    <w:r w:rsidR="004E4D80" w:rsidRPr="6E78C1C0">
      <w:rPr>
        <w:rFonts w:ascii="Times New Roman" w:eastAsia="Times New Roman" w:hAnsi="Times New Roman" w:cs="Times New Roman"/>
        <w:sz w:val="20"/>
        <w:szCs w:val="20"/>
      </w:rPr>
      <w:t xml:space="preserve"> de </w:t>
    </w:r>
    <w:r w:rsidR="004E4D80" w:rsidRPr="6E78C1C0">
      <w:rPr>
        <w:rFonts w:ascii="Times New Roman" w:eastAsia="Times New Roman" w:hAnsi="Times New Roman" w:cs="Times New Roman"/>
        <w:sz w:val="20"/>
        <w:szCs w:val="20"/>
      </w:rPr>
      <w:fldChar w:fldCharType="begin"/>
    </w:r>
    <w:r w:rsidR="004E4D80">
      <w:instrText>NUMPAGES   \* MERGEFORMAT</w:instrText>
    </w:r>
    <w:r w:rsidR="004E4D80" w:rsidRPr="6E78C1C0">
      <w:fldChar w:fldCharType="separate"/>
    </w:r>
    <w:r w:rsidR="004E4D80" w:rsidRPr="6E78C1C0">
      <w:rPr>
        <w:rFonts w:ascii="Times New Roman" w:eastAsia="Times New Roman" w:hAnsi="Times New Roman" w:cs="Times New Roman"/>
        <w:sz w:val="20"/>
        <w:szCs w:val="20"/>
      </w:rPr>
      <w:t>7</w:t>
    </w:r>
    <w:r w:rsidR="004E4D80" w:rsidRPr="6E78C1C0">
      <w:rPr>
        <w:rFonts w:ascii="Times New Roman" w:eastAsia="Times New Roman" w:hAnsi="Times New Roman" w:cs="Times New Roman"/>
        <w:sz w:val="20"/>
        <w:szCs w:val="20"/>
      </w:rPr>
      <w:fldChar w:fldCharType="end"/>
    </w:r>
    <w:r w:rsidR="004E4D80" w:rsidRPr="6E78C1C0">
      <w:rPr>
        <w:rFonts w:ascii="Times New Roman" w:eastAsia="Times New Roman" w:hAnsi="Times New Roman"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B272" w14:textId="77777777" w:rsidR="001A5192" w:rsidRDefault="001A5192">
      <w:pPr>
        <w:spacing w:after="0" w:line="240" w:lineRule="auto"/>
      </w:pPr>
      <w:r>
        <w:separator/>
      </w:r>
    </w:p>
  </w:footnote>
  <w:footnote w:type="continuationSeparator" w:id="0">
    <w:p w14:paraId="756901F8" w14:textId="77777777" w:rsidR="001A5192" w:rsidRDefault="001A5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0EA6" w14:textId="77777777" w:rsidR="00537BAC" w:rsidRPr="005B30FE" w:rsidRDefault="004E4D80">
    <w:pPr>
      <w:spacing w:after="0" w:line="259" w:lineRule="auto"/>
      <w:ind w:left="0" w:right="0" w:firstLine="0"/>
      <w:jc w:val="left"/>
      <w:rPr>
        <w:lang w:val="fr-BE"/>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BCD59AE" wp14:editId="3FF650E3">
              <wp:simplePos x="0" y="0"/>
              <wp:positionH relativeFrom="page">
                <wp:posOffset>6367146</wp:posOffset>
              </wp:positionH>
              <wp:positionV relativeFrom="page">
                <wp:posOffset>217170</wp:posOffset>
              </wp:positionV>
              <wp:extent cx="643889" cy="643787"/>
              <wp:effectExtent l="0" t="0" r="0" b="0"/>
              <wp:wrapSquare wrapText="bothSides"/>
              <wp:docPr id="11956" name="Group 11956"/>
              <wp:cNvGraphicFramePr/>
              <a:graphic xmlns:a="http://schemas.openxmlformats.org/drawingml/2006/main">
                <a:graphicData uri="http://schemas.microsoft.com/office/word/2010/wordprocessingGroup">
                  <wpg:wgp>
                    <wpg:cNvGrpSpPr/>
                    <wpg:grpSpPr>
                      <a:xfrm>
                        <a:off x="0" y="0"/>
                        <a:ext cx="643889" cy="643787"/>
                        <a:chOff x="0" y="0"/>
                        <a:chExt cx="643889" cy="643787"/>
                      </a:xfrm>
                    </wpg:grpSpPr>
                    <wps:wsp>
                      <wps:cNvPr id="11957" name="Shape 11957"/>
                      <wps:cNvSpPr/>
                      <wps:spPr>
                        <a:xfrm>
                          <a:off x="0" y="0"/>
                          <a:ext cx="322263" cy="643787"/>
                        </a:xfrm>
                        <a:custGeom>
                          <a:avLst/>
                          <a:gdLst/>
                          <a:ahLst/>
                          <a:cxnLst/>
                          <a:rect l="0" t="0" r="0" b="0"/>
                          <a:pathLst>
                            <a:path w="322263" h="643787">
                              <a:moveTo>
                                <a:pt x="272513" y="0"/>
                              </a:moveTo>
                              <a:lnTo>
                                <a:pt x="322263" y="0"/>
                              </a:lnTo>
                              <a:lnTo>
                                <a:pt x="322263" y="88220"/>
                              </a:lnTo>
                              <a:lnTo>
                                <a:pt x="260719" y="89692"/>
                              </a:lnTo>
                              <a:cubicBezTo>
                                <a:pt x="205574" y="92344"/>
                                <a:pt x="171166" y="97646"/>
                                <a:pt x="171166" y="97646"/>
                              </a:cubicBezTo>
                              <a:cubicBezTo>
                                <a:pt x="132605" y="102368"/>
                                <a:pt x="102990" y="132711"/>
                                <a:pt x="98275" y="171144"/>
                              </a:cubicBezTo>
                              <a:cubicBezTo>
                                <a:pt x="98275" y="171144"/>
                                <a:pt x="88967" y="239807"/>
                                <a:pt x="88967" y="321522"/>
                              </a:cubicBezTo>
                              <a:cubicBezTo>
                                <a:pt x="88967" y="403109"/>
                                <a:pt x="98275" y="471772"/>
                                <a:pt x="98275" y="471901"/>
                              </a:cubicBezTo>
                              <a:cubicBezTo>
                                <a:pt x="102990" y="510336"/>
                                <a:pt x="132605" y="540677"/>
                                <a:pt x="171166" y="545270"/>
                              </a:cubicBezTo>
                              <a:cubicBezTo>
                                <a:pt x="171166" y="545270"/>
                                <a:pt x="205574" y="550641"/>
                                <a:pt x="260719" y="553327"/>
                              </a:cubicBezTo>
                              <a:lnTo>
                                <a:pt x="322263" y="554819"/>
                              </a:lnTo>
                              <a:lnTo>
                                <a:pt x="322263" y="643787"/>
                              </a:lnTo>
                              <a:lnTo>
                                <a:pt x="277620" y="643226"/>
                              </a:lnTo>
                              <a:cubicBezTo>
                                <a:pt x="178194" y="640728"/>
                                <a:pt x="113506" y="630732"/>
                                <a:pt x="113506" y="630732"/>
                              </a:cubicBezTo>
                              <a:cubicBezTo>
                                <a:pt x="60319" y="624325"/>
                                <a:pt x="19219" y="582381"/>
                                <a:pt x="12813" y="529193"/>
                              </a:cubicBezTo>
                              <a:cubicBezTo>
                                <a:pt x="12813" y="529193"/>
                                <a:pt x="0" y="434307"/>
                                <a:pt x="0" y="321522"/>
                              </a:cubicBezTo>
                              <a:cubicBezTo>
                                <a:pt x="0" y="208626"/>
                                <a:pt x="12813" y="113728"/>
                                <a:pt x="12813" y="113728"/>
                              </a:cubicBezTo>
                              <a:cubicBezTo>
                                <a:pt x="19219" y="60535"/>
                                <a:pt x="60319" y="18718"/>
                                <a:pt x="113506" y="12305"/>
                              </a:cubicBezTo>
                              <a:cubicBezTo>
                                <a:pt x="113506" y="12305"/>
                                <a:pt x="161032" y="4963"/>
                                <a:pt x="237223" y="1292"/>
                              </a:cubicBezTo>
                              <a:lnTo>
                                <a:pt x="272513" y="0"/>
                              </a:ln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958" name="Shape 11958"/>
                      <wps:cNvSpPr/>
                      <wps:spPr>
                        <a:xfrm>
                          <a:off x="322263" y="0"/>
                          <a:ext cx="321627" cy="643787"/>
                        </a:xfrm>
                        <a:custGeom>
                          <a:avLst/>
                          <a:gdLst/>
                          <a:ahLst/>
                          <a:cxnLst/>
                          <a:rect l="0" t="0" r="0" b="0"/>
                          <a:pathLst>
                            <a:path w="321627" h="643787">
                              <a:moveTo>
                                <a:pt x="0" y="0"/>
                              </a:moveTo>
                              <a:lnTo>
                                <a:pt x="49799" y="0"/>
                              </a:lnTo>
                              <a:lnTo>
                                <a:pt x="85102" y="1292"/>
                              </a:lnTo>
                              <a:cubicBezTo>
                                <a:pt x="161308" y="4963"/>
                                <a:pt x="208769" y="12305"/>
                                <a:pt x="208769" y="12305"/>
                              </a:cubicBezTo>
                              <a:cubicBezTo>
                                <a:pt x="262075" y="18718"/>
                                <a:pt x="303054" y="60535"/>
                                <a:pt x="309451" y="113728"/>
                              </a:cubicBezTo>
                              <a:cubicBezTo>
                                <a:pt x="309451" y="113728"/>
                                <a:pt x="316730" y="167108"/>
                                <a:pt x="320369" y="241426"/>
                              </a:cubicBezTo>
                              <a:lnTo>
                                <a:pt x="321627" y="291275"/>
                              </a:lnTo>
                              <a:lnTo>
                                <a:pt x="321627" y="351745"/>
                              </a:lnTo>
                              <a:lnTo>
                                <a:pt x="320369" y="401552"/>
                              </a:lnTo>
                              <a:cubicBezTo>
                                <a:pt x="316730" y="475819"/>
                                <a:pt x="309451" y="529193"/>
                                <a:pt x="309451" y="529193"/>
                              </a:cubicBezTo>
                              <a:cubicBezTo>
                                <a:pt x="303054" y="582381"/>
                                <a:pt x="262075" y="624325"/>
                                <a:pt x="208769" y="630732"/>
                              </a:cubicBezTo>
                              <a:cubicBezTo>
                                <a:pt x="208769" y="630732"/>
                                <a:pt x="124394" y="643787"/>
                                <a:pt x="8" y="643787"/>
                              </a:cubicBezTo>
                              <a:lnTo>
                                <a:pt x="0" y="643787"/>
                              </a:lnTo>
                              <a:lnTo>
                                <a:pt x="0" y="554819"/>
                              </a:lnTo>
                              <a:lnTo>
                                <a:pt x="8" y="554819"/>
                              </a:lnTo>
                              <a:cubicBezTo>
                                <a:pt x="89942" y="554819"/>
                                <a:pt x="151112" y="545270"/>
                                <a:pt x="151112" y="545270"/>
                              </a:cubicBezTo>
                              <a:cubicBezTo>
                                <a:pt x="189657" y="540677"/>
                                <a:pt x="219275" y="510336"/>
                                <a:pt x="223996" y="471901"/>
                              </a:cubicBezTo>
                              <a:cubicBezTo>
                                <a:pt x="223996" y="471772"/>
                                <a:pt x="233295" y="403109"/>
                                <a:pt x="233295" y="321522"/>
                              </a:cubicBezTo>
                              <a:cubicBezTo>
                                <a:pt x="233295" y="239807"/>
                                <a:pt x="223996" y="171144"/>
                                <a:pt x="223996" y="171144"/>
                              </a:cubicBezTo>
                              <a:cubicBezTo>
                                <a:pt x="219275" y="132711"/>
                                <a:pt x="189657" y="102368"/>
                                <a:pt x="151112" y="97646"/>
                              </a:cubicBezTo>
                              <a:cubicBezTo>
                                <a:pt x="151112" y="97646"/>
                                <a:pt x="89942" y="88219"/>
                                <a:pt x="8" y="88219"/>
                              </a:cubicBezTo>
                              <a:lnTo>
                                <a:pt x="0" y="88220"/>
                              </a:lnTo>
                              <a:lnTo>
                                <a:pt x="0" y="0"/>
                              </a:ln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959" name="Shape 11959"/>
                      <wps:cNvSpPr/>
                      <wps:spPr>
                        <a:xfrm>
                          <a:off x="352243" y="214427"/>
                          <a:ext cx="100940" cy="49922"/>
                        </a:xfrm>
                        <a:custGeom>
                          <a:avLst/>
                          <a:gdLst/>
                          <a:ahLst/>
                          <a:cxnLst/>
                          <a:rect l="0" t="0" r="0" b="0"/>
                          <a:pathLst>
                            <a:path w="100940" h="49922">
                              <a:moveTo>
                                <a:pt x="48713" y="242"/>
                              </a:moveTo>
                              <a:cubicBezTo>
                                <a:pt x="64667" y="596"/>
                                <a:pt x="80749" y="2901"/>
                                <a:pt x="97072" y="7251"/>
                              </a:cubicBezTo>
                              <a:cubicBezTo>
                                <a:pt x="97072" y="7251"/>
                                <a:pt x="100940" y="8218"/>
                                <a:pt x="100940" y="11232"/>
                              </a:cubicBezTo>
                              <a:lnTo>
                                <a:pt x="100940" y="44717"/>
                              </a:lnTo>
                              <a:cubicBezTo>
                                <a:pt x="100940" y="49922"/>
                                <a:pt x="96106" y="48826"/>
                                <a:pt x="96106" y="48826"/>
                              </a:cubicBezTo>
                              <a:cubicBezTo>
                                <a:pt x="81232" y="46055"/>
                                <a:pt x="64425" y="44476"/>
                                <a:pt x="48601" y="44121"/>
                              </a:cubicBezTo>
                              <a:cubicBezTo>
                                <a:pt x="32148" y="43879"/>
                                <a:pt x="18370" y="44717"/>
                                <a:pt x="4351" y="46780"/>
                              </a:cubicBezTo>
                              <a:cubicBezTo>
                                <a:pt x="4351" y="46780"/>
                                <a:pt x="0" y="48472"/>
                                <a:pt x="0" y="42300"/>
                              </a:cubicBezTo>
                              <a:lnTo>
                                <a:pt x="0" y="9185"/>
                              </a:lnTo>
                              <a:cubicBezTo>
                                <a:pt x="0" y="5801"/>
                                <a:pt x="3755" y="4705"/>
                                <a:pt x="3755" y="4705"/>
                              </a:cubicBezTo>
                              <a:cubicBezTo>
                                <a:pt x="18741" y="1450"/>
                                <a:pt x="33727" y="0"/>
                                <a:pt x="48713" y="242"/>
                              </a:cubicBez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960" name="Shape 11960"/>
                      <wps:cNvSpPr/>
                      <wps:spPr>
                        <a:xfrm>
                          <a:off x="189295" y="197136"/>
                          <a:ext cx="100457" cy="84487"/>
                        </a:xfrm>
                        <a:custGeom>
                          <a:avLst/>
                          <a:gdLst/>
                          <a:ahLst/>
                          <a:cxnLst/>
                          <a:rect l="0" t="0" r="0" b="0"/>
                          <a:pathLst>
                            <a:path w="100457" h="84487">
                              <a:moveTo>
                                <a:pt x="50293" y="0"/>
                              </a:moveTo>
                              <a:cubicBezTo>
                                <a:pt x="50293" y="0"/>
                                <a:pt x="100457" y="113"/>
                                <a:pt x="100457" y="42300"/>
                              </a:cubicBezTo>
                              <a:cubicBezTo>
                                <a:pt x="100457" y="84487"/>
                                <a:pt x="50293" y="84487"/>
                                <a:pt x="50293" y="84487"/>
                              </a:cubicBezTo>
                              <a:cubicBezTo>
                                <a:pt x="50293" y="84487"/>
                                <a:pt x="0" y="84487"/>
                                <a:pt x="0" y="42300"/>
                              </a:cubicBezTo>
                              <a:cubicBezTo>
                                <a:pt x="0" y="113"/>
                                <a:pt x="50293" y="0"/>
                                <a:pt x="50293" y="0"/>
                              </a:cubicBez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961" name="Shape 11961"/>
                      <wps:cNvSpPr/>
                      <wps:spPr>
                        <a:xfrm>
                          <a:off x="181447" y="362131"/>
                          <a:ext cx="282129" cy="87517"/>
                        </a:xfrm>
                        <a:custGeom>
                          <a:avLst/>
                          <a:gdLst/>
                          <a:ahLst/>
                          <a:cxnLst/>
                          <a:rect l="0" t="0" r="0" b="0"/>
                          <a:pathLst>
                            <a:path w="282129" h="87517">
                              <a:moveTo>
                                <a:pt x="3263" y="3370"/>
                              </a:moveTo>
                              <a:cubicBezTo>
                                <a:pt x="4895" y="3444"/>
                                <a:pt x="6527" y="4593"/>
                                <a:pt x="6527" y="4593"/>
                              </a:cubicBezTo>
                              <a:cubicBezTo>
                                <a:pt x="23930" y="15599"/>
                                <a:pt x="74932" y="43525"/>
                                <a:pt x="141065" y="43525"/>
                              </a:cubicBezTo>
                              <a:cubicBezTo>
                                <a:pt x="207182" y="43525"/>
                                <a:pt x="258200" y="15599"/>
                                <a:pt x="275603" y="4593"/>
                              </a:cubicBezTo>
                              <a:cubicBezTo>
                                <a:pt x="275603" y="4593"/>
                                <a:pt x="282129" y="0"/>
                                <a:pt x="282129" y="8589"/>
                              </a:cubicBezTo>
                              <a:lnTo>
                                <a:pt x="282129" y="25751"/>
                              </a:lnTo>
                              <a:cubicBezTo>
                                <a:pt x="282129" y="30956"/>
                                <a:pt x="276441" y="36386"/>
                                <a:pt x="276441" y="36386"/>
                              </a:cubicBezTo>
                              <a:cubicBezTo>
                                <a:pt x="259166" y="49809"/>
                                <a:pt x="205248" y="87517"/>
                                <a:pt x="141065" y="87517"/>
                              </a:cubicBezTo>
                              <a:cubicBezTo>
                                <a:pt x="76881" y="87517"/>
                                <a:pt x="22963" y="49809"/>
                                <a:pt x="5673" y="36386"/>
                              </a:cubicBezTo>
                              <a:cubicBezTo>
                                <a:pt x="5673" y="36386"/>
                                <a:pt x="0" y="30956"/>
                                <a:pt x="0" y="25751"/>
                              </a:cubicBezTo>
                              <a:lnTo>
                                <a:pt x="0" y="8589"/>
                              </a:lnTo>
                              <a:cubicBezTo>
                                <a:pt x="0" y="4295"/>
                                <a:pt x="1632" y="3295"/>
                                <a:pt x="3263" y="3370"/>
                              </a:cubicBez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g:wgp>
                </a:graphicData>
              </a:graphic>
            </wp:anchor>
          </w:drawing>
        </mc:Choice>
        <mc:Fallback xmlns:arto="http://schemas.microsoft.com/office/word/2006/arto" xmlns:a="http://schemas.openxmlformats.org/drawingml/2006/main">
          <w:pict>
            <v:group id="Group 11956" style="position:absolute;margin-left:501.35pt;margin-top:17.1pt;width:50.7pt;height:50.7pt;z-index:251658240;mso-position-horizontal-relative:page;mso-position-vertical-relative:page" coordsize="6438,6437" o:spid="_x0000_s1026" w14:anchorId="1AE2F3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">
              <v:shape id="Shape 11957" style="position:absolute;width:3222;height:6437;visibility:visible;mso-wrap-style:square;v-text-anchor:top" coordsize="322263,643787" o:spid="_x0000_s1027" fillcolor="#ffc421" stroked="f" strokeweight="0" path="m272513,r49750,l322263,88220r-61544,1472c205574,92344,171166,97646,171166,97646v-38561,4722,-68176,35065,-72891,73498c98275,171144,88967,239807,88967,321522v,81587,9308,150250,9308,150379c102990,510336,132605,540677,171166,545270v,,34408,5371,89553,8057l322263,554819r,88968l277620,643226c178194,640728,113506,630732,113506,630732,60319,624325,19219,582381,12813,529193,12813,529193,,434307,,321522,,208626,12813,113728,12813,113728,19219,60535,60319,18718,113506,12305v,,47526,-7342,123717,-11013l2725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">
                <v:stroke miterlimit="83231f" joinstyle="miter"/>
                <v:path textboxrect="0,0,322263,643787" arrowok="t"/>
              </v:shape>
              <v:shape id="Shape 11958" style="position:absolute;left:3222;width:3216;height:6437;visibility:visible;mso-wrap-style:square;v-text-anchor:top" coordsize="321627,643787" o:spid="_x0000_s1028" fillcolor="#ffc421" stroked="f" strokeweight="0" path="m,l49799,,85102,1292v76206,3671,123667,11013,123667,11013c262075,18718,303054,60535,309451,113728v,,7279,53380,10918,127698l321627,291275r,60470l320369,401552v-3639,74267,-10918,127641,-10918,127641c303054,582381,262075,624325,208769,630732v,,-84375,13055,-208761,13055l,643787,,554819r8,c89942,554819,151112,545270,151112,545270v38545,-4593,68163,-34934,72884,-73369c223996,471772,233295,403109,233295,321522v,-81715,-9299,-150378,-9299,-150378c219275,132711,189657,102368,151112,97646v,,-61170,-9427,-151104,-9427l,88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">
                <v:stroke miterlimit="83231f" joinstyle="miter"/>
                <v:path textboxrect="0,0,321627,643787" arrowok="t"/>
              </v:shape>
              <v:shape id="Shape 11959" style="position:absolute;left:3522;top:2144;width:1009;height:499;visibility:visible;mso-wrap-style:square;v-text-anchor:top" coordsize="100940,49922" o:spid="_x0000_s1029" fillcolor="#ffc421" stroked="f" strokeweight="0" path="m48713,242c64667,596,80749,2901,97072,7251v,,3868,967,3868,3981l100940,44717v,5205,-4834,4109,-4834,4109c81232,46055,64425,44476,48601,44121,32148,43879,18370,44717,4351,46780,4351,46780,,48472,,42300l,9185c,5801,3755,4705,3755,4705,18741,1450,33727,,48713,2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">
                <v:stroke miterlimit="83231f" joinstyle="miter"/>
                <v:path textboxrect="0,0,100940,49922" arrowok="t"/>
              </v:shape>
              <v:shape id="Shape 11960" style="position:absolute;left:1892;top:1971;width:1005;height:845;visibility:visible;mso-wrap-style:square;v-text-anchor:top" coordsize="100457,84487" o:spid="_x0000_s1030" fillcolor="#ffc421" stroked="f" strokeweight="0" path="m50293,v,,50164,113,50164,42300c100457,84487,50293,84487,50293,84487v,,-50293,,-50293,-42187c,113,50293,,502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">
                <v:stroke miterlimit="83231f" joinstyle="miter"/>
                <v:path textboxrect="0,0,100457,84487" arrowok="t"/>
              </v:shape>
              <v:shape id="Shape 11961" style="position:absolute;left:1814;top:3621;width:2821;height:875;visibility:visible;mso-wrap-style:square;v-text-anchor:top" coordsize="282129,87517" o:spid="_x0000_s1031" fillcolor="#ffc421" stroked="f" strokeweight="0" path="m3263,3370v1632,74,3264,1223,3264,1223c23930,15599,74932,43525,141065,43525v66117,,117135,-27926,134538,-38932c275603,4593,282129,,282129,8589r,17162c282129,30956,276441,36386,276441,36386,259166,49809,205248,87517,141065,87517,76881,87517,22963,49809,5673,36386,5673,36386,,30956,,25751l,8589c,4295,1632,3295,3263,33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">
                <v:stroke miterlimit="83231f" joinstyle="miter"/>
                <v:path textboxrect="0,0,282129,87517" arrowok="t"/>
              </v:shape>
              <w10:wrap type="square" anchorx="page" anchory="page"/>
            </v:group>
          </w:pict>
        </mc:Fallback>
      </mc:AlternateContent>
    </w:r>
    <w:r w:rsidRPr="005B30FE">
      <w:rPr>
        <w:b/>
        <w:color w:val="808080"/>
        <w:sz w:val="36"/>
        <w:lang w:val="fr-BE"/>
      </w:rPr>
      <w:t xml:space="preserve">POLITIQUE EN MATIÈRE DE DROIT DE LA CONCURRENCE </w:t>
    </w:r>
  </w:p>
  <w:p w14:paraId="0321E162" w14:textId="77777777" w:rsidR="00537BAC" w:rsidRPr="005B30FE" w:rsidRDefault="004E4D80">
    <w:pPr>
      <w:spacing w:after="0" w:line="259" w:lineRule="auto"/>
      <w:ind w:left="0" w:right="0" w:firstLine="0"/>
      <w:jc w:val="left"/>
      <w:rPr>
        <w:lang w:val="fr-BE"/>
      </w:rPr>
    </w:pPr>
    <w:r w:rsidRPr="005B30FE">
      <w:rPr>
        <w:rFonts w:ascii="Times New Roman" w:eastAsia="Times New Roman" w:hAnsi="Times New Roman" w:cs="Times New Roman"/>
        <w:sz w:val="24"/>
        <w:lang w:val="fr-BE"/>
      </w:rPr>
      <w:t xml:space="preserve"> </w:t>
    </w:r>
  </w:p>
  <w:p w14:paraId="45D00F71" w14:textId="77777777" w:rsidR="00537BAC" w:rsidRPr="005B30FE" w:rsidRDefault="004E4D80">
    <w:pPr>
      <w:spacing w:after="0" w:line="259" w:lineRule="auto"/>
      <w:ind w:left="0" w:right="0" w:firstLine="0"/>
      <w:jc w:val="left"/>
      <w:rPr>
        <w:lang w:val="fr-BE"/>
      </w:rPr>
    </w:pPr>
    <w:r w:rsidRPr="005B30FE">
      <w:rPr>
        <w:rFonts w:ascii="Times New Roman" w:eastAsia="Times New Roman" w:hAnsi="Times New Roman" w:cs="Times New Roman"/>
        <w:sz w:val="24"/>
        <w:lang w:val="fr-B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6C57" w14:textId="6F5C6287" w:rsidR="021A3336" w:rsidRPr="00733D35" w:rsidRDefault="021A3336" w:rsidP="00733D35">
    <w:pPr>
      <w:spacing w:after="0" w:line="14" w:lineRule="auto"/>
      <w:ind w:left="0" w:firstLine="0"/>
      <w:rPr>
        <w:rFonts w:ascii="Calibri" w:eastAsia="Calibri" w:hAnsi="Calibri" w:cs="Calibri"/>
        <w:b/>
        <w:bCs/>
        <w:sz w:val="28"/>
        <w:szCs w:val="28"/>
      </w:rPr>
    </w:pPr>
  </w:p>
  <w:p w14:paraId="47B8EB31" w14:textId="77777777" w:rsidR="00733D35" w:rsidRPr="00733D35" w:rsidRDefault="00733D35" w:rsidP="00733D35">
    <w:pPr>
      <w:spacing w:after="0" w:line="14" w:lineRule="auto"/>
      <w:ind w:left="0" w:firstLine="0"/>
      <w:rPr>
        <w:rFonts w:ascii="Calibri" w:eastAsia="Calibri" w:hAnsi="Calibri" w:cs="Calibri"/>
        <w:b/>
        <w:bCs/>
        <w:sz w:val="40"/>
        <w:szCs w:val="40"/>
      </w:rPr>
    </w:pPr>
  </w:p>
  <w:p w14:paraId="3253CE17" w14:textId="19D72F9A" w:rsidR="00733D35" w:rsidRPr="00733D35" w:rsidRDefault="00733D35" w:rsidP="00733D35">
    <w:pPr>
      <w:spacing w:after="0" w:line="259" w:lineRule="auto"/>
      <w:ind w:left="0" w:right="0" w:firstLine="0"/>
      <w:jc w:val="left"/>
      <w:rPr>
        <w:b/>
        <w:bCs/>
        <w:sz w:val="22"/>
        <w:szCs w:val="32"/>
      </w:rPr>
    </w:pPr>
    <w:r w:rsidRPr="00733D35">
      <w:rPr>
        <w:b/>
        <w:bCs/>
        <w:sz w:val="22"/>
        <w:szCs w:val="32"/>
      </w:rPr>
      <w:t>CONFIDENTIEL - LIMITÉ</w:t>
    </w:r>
  </w:p>
  <w:p w14:paraId="479CC39E" w14:textId="03892E8F" w:rsidR="00537BAC" w:rsidRPr="00733D35" w:rsidRDefault="00537BAC" w:rsidP="021A3336">
    <w:pPr>
      <w:spacing w:after="0" w:line="259" w:lineRule="auto"/>
      <w:ind w:left="0" w:right="0" w:firstLine="0"/>
      <w:jc w:val="left"/>
      <w:rPr>
        <w:rFonts w:ascii="Calibri" w:eastAsia="Calibri" w:hAnsi="Calibri" w:cs="Calibri"/>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93C4" w14:textId="77777777" w:rsidR="00537BAC" w:rsidRPr="005B30FE" w:rsidRDefault="004E4D80">
    <w:pPr>
      <w:spacing w:after="0" w:line="259" w:lineRule="auto"/>
      <w:ind w:left="0" w:right="0" w:firstLine="0"/>
      <w:jc w:val="left"/>
      <w:rPr>
        <w:lang w:val="fr-BE"/>
      </w:rPr>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019A1FE6" wp14:editId="10C65994">
              <wp:simplePos x="0" y="0"/>
              <wp:positionH relativeFrom="page">
                <wp:posOffset>6367146</wp:posOffset>
              </wp:positionH>
              <wp:positionV relativeFrom="page">
                <wp:posOffset>217170</wp:posOffset>
              </wp:positionV>
              <wp:extent cx="643889" cy="643787"/>
              <wp:effectExtent l="0" t="0" r="0" b="0"/>
              <wp:wrapSquare wrapText="bothSides"/>
              <wp:docPr id="11874" name="Group 11874"/>
              <wp:cNvGraphicFramePr/>
              <a:graphic xmlns:a="http://schemas.openxmlformats.org/drawingml/2006/main">
                <a:graphicData uri="http://schemas.microsoft.com/office/word/2010/wordprocessingGroup">
                  <wpg:wgp>
                    <wpg:cNvGrpSpPr/>
                    <wpg:grpSpPr>
                      <a:xfrm>
                        <a:off x="0" y="0"/>
                        <a:ext cx="643889" cy="643787"/>
                        <a:chOff x="0" y="0"/>
                        <a:chExt cx="643889" cy="643787"/>
                      </a:xfrm>
                    </wpg:grpSpPr>
                    <wps:wsp>
                      <wps:cNvPr id="11875" name="Shape 11875"/>
                      <wps:cNvSpPr/>
                      <wps:spPr>
                        <a:xfrm>
                          <a:off x="0" y="0"/>
                          <a:ext cx="322263" cy="643787"/>
                        </a:xfrm>
                        <a:custGeom>
                          <a:avLst/>
                          <a:gdLst/>
                          <a:ahLst/>
                          <a:cxnLst/>
                          <a:rect l="0" t="0" r="0" b="0"/>
                          <a:pathLst>
                            <a:path w="322263" h="643787">
                              <a:moveTo>
                                <a:pt x="272513" y="0"/>
                              </a:moveTo>
                              <a:lnTo>
                                <a:pt x="322263" y="0"/>
                              </a:lnTo>
                              <a:lnTo>
                                <a:pt x="322263" y="88220"/>
                              </a:lnTo>
                              <a:lnTo>
                                <a:pt x="260719" y="89692"/>
                              </a:lnTo>
                              <a:cubicBezTo>
                                <a:pt x="205574" y="92344"/>
                                <a:pt x="171166" y="97646"/>
                                <a:pt x="171166" y="97646"/>
                              </a:cubicBezTo>
                              <a:cubicBezTo>
                                <a:pt x="132605" y="102368"/>
                                <a:pt x="102990" y="132711"/>
                                <a:pt x="98275" y="171144"/>
                              </a:cubicBezTo>
                              <a:cubicBezTo>
                                <a:pt x="98275" y="171144"/>
                                <a:pt x="88967" y="239807"/>
                                <a:pt x="88967" y="321522"/>
                              </a:cubicBezTo>
                              <a:cubicBezTo>
                                <a:pt x="88967" y="403109"/>
                                <a:pt x="98275" y="471772"/>
                                <a:pt x="98275" y="471901"/>
                              </a:cubicBezTo>
                              <a:cubicBezTo>
                                <a:pt x="102990" y="510336"/>
                                <a:pt x="132605" y="540677"/>
                                <a:pt x="171166" y="545270"/>
                              </a:cubicBezTo>
                              <a:cubicBezTo>
                                <a:pt x="171166" y="545270"/>
                                <a:pt x="205574" y="550641"/>
                                <a:pt x="260719" y="553327"/>
                              </a:cubicBezTo>
                              <a:lnTo>
                                <a:pt x="322263" y="554819"/>
                              </a:lnTo>
                              <a:lnTo>
                                <a:pt x="322263" y="643787"/>
                              </a:lnTo>
                              <a:lnTo>
                                <a:pt x="277620" y="643226"/>
                              </a:lnTo>
                              <a:cubicBezTo>
                                <a:pt x="178194" y="640728"/>
                                <a:pt x="113506" y="630732"/>
                                <a:pt x="113506" y="630732"/>
                              </a:cubicBezTo>
                              <a:cubicBezTo>
                                <a:pt x="60319" y="624325"/>
                                <a:pt x="19219" y="582381"/>
                                <a:pt x="12813" y="529193"/>
                              </a:cubicBezTo>
                              <a:cubicBezTo>
                                <a:pt x="12813" y="529193"/>
                                <a:pt x="0" y="434307"/>
                                <a:pt x="0" y="321522"/>
                              </a:cubicBezTo>
                              <a:cubicBezTo>
                                <a:pt x="0" y="208626"/>
                                <a:pt x="12813" y="113728"/>
                                <a:pt x="12813" y="113728"/>
                              </a:cubicBezTo>
                              <a:cubicBezTo>
                                <a:pt x="19219" y="60535"/>
                                <a:pt x="60319" y="18718"/>
                                <a:pt x="113506" y="12305"/>
                              </a:cubicBezTo>
                              <a:cubicBezTo>
                                <a:pt x="113506" y="12305"/>
                                <a:pt x="161032" y="4963"/>
                                <a:pt x="237223" y="1292"/>
                              </a:cubicBezTo>
                              <a:lnTo>
                                <a:pt x="272513" y="0"/>
                              </a:ln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876" name="Shape 11876"/>
                      <wps:cNvSpPr/>
                      <wps:spPr>
                        <a:xfrm>
                          <a:off x="322263" y="0"/>
                          <a:ext cx="321627" cy="643787"/>
                        </a:xfrm>
                        <a:custGeom>
                          <a:avLst/>
                          <a:gdLst/>
                          <a:ahLst/>
                          <a:cxnLst/>
                          <a:rect l="0" t="0" r="0" b="0"/>
                          <a:pathLst>
                            <a:path w="321627" h="643787">
                              <a:moveTo>
                                <a:pt x="0" y="0"/>
                              </a:moveTo>
                              <a:lnTo>
                                <a:pt x="49799" y="0"/>
                              </a:lnTo>
                              <a:lnTo>
                                <a:pt x="85102" y="1292"/>
                              </a:lnTo>
                              <a:cubicBezTo>
                                <a:pt x="161308" y="4963"/>
                                <a:pt x="208769" y="12305"/>
                                <a:pt x="208769" y="12305"/>
                              </a:cubicBezTo>
                              <a:cubicBezTo>
                                <a:pt x="262075" y="18718"/>
                                <a:pt x="303054" y="60535"/>
                                <a:pt x="309451" y="113728"/>
                              </a:cubicBezTo>
                              <a:cubicBezTo>
                                <a:pt x="309451" y="113728"/>
                                <a:pt x="316730" y="167108"/>
                                <a:pt x="320369" y="241426"/>
                              </a:cubicBezTo>
                              <a:lnTo>
                                <a:pt x="321627" y="291275"/>
                              </a:lnTo>
                              <a:lnTo>
                                <a:pt x="321627" y="351745"/>
                              </a:lnTo>
                              <a:lnTo>
                                <a:pt x="320369" y="401552"/>
                              </a:lnTo>
                              <a:cubicBezTo>
                                <a:pt x="316730" y="475819"/>
                                <a:pt x="309451" y="529193"/>
                                <a:pt x="309451" y="529193"/>
                              </a:cubicBezTo>
                              <a:cubicBezTo>
                                <a:pt x="303054" y="582381"/>
                                <a:pt x="262075" y="624325"/>
                                <a:pt x="208769" y="630732"/>
                              </a:cubicBezTo>
                              <a:cubicBezTo>
                                <a:pt x="208769" y="630732"/>
                                <a:pt x="124394" y="643787"/>
                                <a:pt x="8" y="643787"/>
                              </a:cubicBezTo>
                              <a:lnTo>
                                <a:pt x="0" y="643787"/>
                              </a:lnTo>
                              <a:lnTo>
                                <a:pt x="0" y="554819"/>
                              </a:lnTo>
                              <a:lnTo>
                                <a:pt x="8" y="554819"/>
                              </a:lnTo>
                              <a:cubicBezTo>
                                <a:pt x="89942" y="554819"/>
                                <a:pt x="151112" y="545270"/>
                                <a:pt x="151112" y="545270"/>
                              </a:cubicBezTo>
                              <a:cubicBezTo>
                                <a:pt x="189657" y="540677"/>
                                <a:pt x="219275" y="510336"/>
                                <a:pt x="223996" y="471901"/>
                              </a:cubicBezTo>
                              <a:cubicBezTo>
                                <a:pt x="223996" y="471772"/>
                                <a:pt x="233295" y="403109"/>
                                <a:pt x="233295" y="321522"/>
                              </a:cubicBezTo>
                              <a:cubicBezTo>
                                <a:pt x="233295" y="239807"/>
                                <a:pt x="223996" y="171144"/>
                                <a:pt x="223996" y="171144"/>
                              </a:cubicBezTo>
                              <a:cubicBezTo>
                                <a:pt x="219275" y="132711"/>
                                <a:pt x="189657" y="102368"/>
                                <a:pt x="151112" y="97646"/>
                              </a:cubicBezTo>
                              <a:cubicBezTo>
                                <a:pt x="151112" y="97646"/>
                                <a:pt x="89942" y="88219"/>
                                <a:pt x="8" y="88219"/>
                              </a:cubicBezTo>
                              <a:lnTo>
                                <a:pt x="0" y="88220"/>
                              </a:lnTo>
                              <a:lnTo>
                                <a:pt x="0" y="0"/>
                              </a:ln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877" name="Shape 11877"/>
                      <wps:cNvSpPr/>
                      <wps:spPr>
                        <a:xfrm>
                          <a:off x="352243" y="214427"/>
                          <a:ext cx="100940" cy="49922"/>
                        </a:xfrm>
                        <a:custGeom>
                          <a:avLst/>
                          <a:gdLst/>
                          <a:ahLst/>
                          <a:cxnLst/>
                          <a:rect l="0" t="0" r="0" b="0"/>
                          <a:pathLst>
                            <a:path w="100940" h="49922">
                              <a:moveTo>
                                <a:pt x="48713" y="242"/>
                              </a:moveTo>
                              <a:cubicBezTo>
                                <a:pt x="64667" y="596"/>
                                <a:pt x="80749" y="2901"/>
                                <a:pt x="97072" y="7251"/>
                              </a:cubicBezTo>
                              <a:cubicBezTo>
                                <a:pt x="97072" y="7251"/>
                                <a:pt x="100940" y="8218"/>
                                <a:pt x="100940" y="11232"/>
                              </a:cubicBezTo>
                              <a:lnTo>
                                <a:pt x="100940" y="44717"/>
                              </a:lnTo>
                              <a:cubicBezTo>
                                <a:pt x="100940" y="49922"/>
                                <a:pt x="96106" y="48826"/>
                                <a:pt x="96106" y="48826"/>
                              </a:cubicBezTo>
                              <a:cubicBezTo>
                                <a:pt x="81232" y="46055"/>
                                <a:pt x="64425" y="44476"/>
                                <a:pt x="48601" y="44121"/>
                              </a:cubicBezTo>
                              <a:cubicBezTo>
                                <a:pt x="32148" y="43879"/>
                                <a:pt x="18370" y="44717"/>
                                <a:pt x="4351" y="46780"/>
                              </a:cubicBezTo>
                              <a:cubicBezTo>
                                <a:pt x="4351" y="46780"/>
                                <a:pt x="0" y="48472"/>
                                <a:pt x="0" y="42300"/>
                              </a:cubicBezTo>
                              <a:lnTo>
                                <a:pt x="0" y="9185"/>
                              </a:lnTo>
                              <a:cubicBezTo>
                                <a:pt x="0" y="5801"/>
                                <a:pt x="3755" y="4705"/>
                                <a:pt x="3755" y="4705"/>
                              </a:cubicBezTo>
                              <a:cubicBezTo>
                                <a:pt x="18741" y="1450"/>
                                <a:pt x="33727" y="0"/>
                                <a:pt x="48713" y="242"/>
                              </a:cubicBez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878" name="Shape 11878"/>
                      <wps:cNvSpPr/>
                      <wps:spPr>
                        <a:xfrm>
                          <a:off x="189295" y="197136"/>
                          <a:ext cx="100457" cy="84487"/>
                        </a:xfrm>
                        <a:custGeom>
                          <a:avLst/>
                          <a:gdLst/>
                          <a:ahLst/>
                          <a:cxnLst/>
                          <a:rect l="0" t="0" r="0" b="0"/>
                          <a:pathLst>
                            <a:path w="100457" h="84487">
                              <a:moveTo>
                                <a:pt x="50293" y="0"/>
                              </a:moveTo>
                              <a:cubicBezTo>
                                <a:pt x="50293" y="0"/>
                                <a:pt x="100457" y="113"/>
                                <a:pt x="100457" y="42300"/>
                              </a:cubicBezTo>
                              <a:cubicBezTo>
                                <a:pt x="100457" y="84487"/>
                                <a:pt x="50293" y="84487"/>
                                <a:pt x="50293" y="84487"/>
                              </a:cubicBezTo>
                              <a:cubicBezTo>
                                <a:pt x="50293" y="84487"/>
                                <a:pt x="0" y="84487"/>
                                <a:pt x="0" y="42300"/>
                              </a:cubicBezTo>
                              <a:cubicBezTo>
                                <a:pt x="0" y="113"/>
                                <a:pt x="50293" y="0"/>
                                <a:pt x="50293" y="0"/>
                              </a:cubicBez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879" name="Shape 11879"/>
                      <wps:cNvSpPr/>
                      <wps:spPr>
                        <a:xfrm>
                          <a:off x="181447" y="362131"/>
                          <a:ext cx="282129" cy="87517"/>
                        </a:xfrm>
                        <a:custGeom>
                          <a:avLst/>
                          <a:gdLst/>
                          <a:ahLst/>
                          <a:cxnLst/>
                          <a:rect l="0" t="0" r="0" b="0"/>
                          <a:pathLst>
                            <a:path w="282129" h="87517">
                              <a:moveTo>
                                <a:pt x="3263" y="3370"/>
                              </a:moveTo>
                              <a:cubicBezTo>
                                <a:pt x="4895" y="3444"/>
                                <a:pt x="6527" y="4593"/>
                                <a:pt x="6527" y="4593"/>
                              </a:cubicBezTo>
                              <a:cubicBezTo>
                                <a:pt x="23930" y="15599"/>
                                <a:pt x="74932" y="43525"/>
                                <a:pt x="141065" y="43525"/>
                              </a:cubicBezTo>
                              <a:cubicBezTo>
                                <a:pt x="207182" y="43525"/>
                                <a:pt x="258200" y="15599"/>
                                <a:pt x="275603" y="4593"/>
                              </a:cubicBezTo>
                              <a:cubicBezTo>
                                <a:pt x="275603" y="4593"/>
                                <a:pt x="282129" y="0"/>
                                <a:pt x="282129" y="8589"/>
                              </a:cubicBezTo>
                              <a:lnTo>
                                <a:pt x="282129" y="25751"/>
                              </a:lnTo>
                              <a:cubicBezTo>
                                <a:pt x="282129" y="30956"/>
                                <a:pt x="276441" y="36386"/>
                                <a:pt x="276441" y="36386"/>
                              </a:cubicBezTo>
                              <a:cubicBezTo>
                                <a:pt x="259166" y="49809"/>
                                <a:pt x="205248" y="87517"/>
                                <a:pt x="141065" y="87517"/>
                              </a:cubicBezTo>
                              <a:cubicBezTo>
                                <a:pt x="76881" y="87517"/>
                                <a:pt x="22963" y="49809"/>
                                <a:pt x="5673" y="36386"/>
                              </a:cubicBezTo>
                              <a:cubicBezTo>
                                <a:pt x="5673" y="36386"/>
                                <a:pt x="0" y="30956"/>
                                <a:pt x="0" y="25751"/>
                              </a:cubicBezTo>
                              <a:lnTo>
                                <a:pt x="0" y="8589"/>
                              </a:lnTo>
                              <a:cubicBezTo>
                                <a:pt x="0" y="4295"/>
                                <a:pt x="1632" y="3295"/>
                                <a:pt x="3263" y="3370"/>
                              </a:cubicBez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g:wgp>
                </a:graphicData>
              </a:graphic>
            </wp:anchor>
          </w:drawing>
        </mc:Choice>
        <mc:Fallback xmlns:arto="http://schemas.microsoft.com/office/word/2006/arto" xmlns:a="http://schemas.openxmlformats.org/drawingml/2006/main">
          <w:pict>
            <v:group id="Group 11874" style="position:absolute;margin-left:501.35pt;margin-top:17.1pt;width:50.7pt;height:50.7pt;z-index:251658242;mso-position-horizontal-relative:page;mso-position-vertical-relative:page" coordsize="6438,6437" o:spid="_x0000_s1026" w14:anchorId="65A88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">
              <v:shape id="Shape 11875" style="position:absolute;width:3222;height:6437;visibility:visible;mso-wrap-style:square;v-text-anchor:top" coordsize="322263,643787" o:spid="_x0000_s1027" fillcolor="#ffc421" stroked="f" strokeweight="0" path="m272513,r49750,l322263,88220r-61544,1472c205574,92344,171166,97646,171166,97646v-38561,4722,-68176,35065,-72891,73498c98275,171144,88967,239807,88967,321522v,81587,9308,150250,9308,150379c102990,510336,132605,540677,171166,545270v,,34408,5371,89553,8057l322263,554819r,88968l277620,643226c178194,640728,113506,630732,113506,630732,60319,624325,19219,582381,12813,529193,12813,529193,,434307,,321522,,208626,12813,113728,12813,113728,19219,60535,60319,18718,113506,12305v,,47526,-7342,123717,-11013l2725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">
                <v:stroke miterlimit="83231f" joinstyle="miter"/>
                <v:path textboxrect="0,0,322263,643787" arrowok="t"/>
              </v:shape>
              <v:shape id="Shape 11876" style="position:absolute;left:3222;width:3216;height:6437;visibility:visible;mso-wrap-style:square;v-text-anchor:top" coordsize="321627,643787" o:spid="_x0000_s1028" fillcolor="#ffc421" stroked="f" strokeweight="0" path="m,l49799,,85102,1292v76206,3671,123667,11013,123667,11013c262075,18718,303054,60535,309451,113728v,,7279,53380,10918,127698l321627,291275r,60470l320369,401552v-3639,74267,-10918,127641,-10918,127641c303054,582381,262075,624325,208769,630732v,,-84375,13055,-208761,13055l,643787,,554819r8,c89942,554819,151112,545270,151112,545270v38545,-4593,68163,-34934,72884,-73369c223996,471772,233295,403109,233295,321522v,-81715,-9299,-150378,-9299,-150378c219275,132711,189657,102368,151112,97646v,,-61170,-9427,-151104,-9427l,88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">
                <v:stroke miterlimit="83231f" joinstyle="miter"/>
                <v:path textboxrect="0,0,321627,643787" arrowok="t"/>
              </v:shape>
              <v:shape id="Shape 11877" style="position:absolute;left:3522;top:2144;width:1009;height:499;visibility:visible;mso-wrap-style:square;v-text-anchor:top" coordsize="100940,49922" o:spid="_x0000_s1029" fillcolor="#ffc421" stroked="f" strokeweight="0" path="m48713,242c64667,596,80749,2901,97072,7251v,,3868,967,3868,3981l100940,44717v,5205,-4834,4109,-4834,4109c81232,46055,64425,44476,48601,44121,32148,43879,18370,44717,4351,46780,4351,46780,,48472,,42300l,9185c,5801,3755,4705,3755,4705,18741,1450,33727,,48713,2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">
                <v:stroke miterlimit="83231f" joinstyle="miter"/>
                <v:path textboxrect="0,0,100940,49922" arrowok="t"/>
              </v:shape>
              <v:shape id="Shape 11878" style="position:absolute;left:1892;top:1971;width:1005;height:845;visibility:visible;mso-wrap-style:square;v-text-anchor:top" coordsize="100457,84487" o:spid="_x0000_s1030" fillcolor="#ffc421" stroked="f" strokeweight="0" path="m50293,v,,50164,113,50164,42300c100457,84487,50293,84487,50293,84487v,,-50293,,-50293,-42187c,113,50293,,502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">
                <v:stroke miterlimit="83231f" joinstyle="miter"/>
                <v:path textboxrect="0,0,100457,84487" arrowok="t"/>
              </v:shape>
              <v:shape id="Shape 11879" style="position:absolute;left:1814;top:3621;width:2821;height:875;visibility:visible;mso-wrap-style:square;v-text-anchor:top" coordsize="282129,87517" o:spid="_x0000_s1031" fillcolor="#ffc421" stroked="f" strokeweight="0" path="m3263,3370v1632,74,3264,1223,3264,1223c23930,15599,74932,43525,141065,43525v66117,,117135,-27926,134538,-38932c275603,4593,282129,,282129,8589r,17162c282129,30956,276441,36386,276441,36386,259166,49809,205248,87517,141065,87517,76881,87517,22963,49809,5673,36386,5673,36386,,30956,,25751l,8589c,4295,1632,3295,3263,33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">
                <v:stroke miterlimit="83231f" joinstyle="miter"/>
                <v:path textboxrect="0,0,282129,87517" arrowok="t"/>
              </v:shape>
              <w10:wrap type="square" anchorx="page" anchory="page"/>
            </v:group>
          </w:pict>
        </mc:Fallback>
      </mc:AlternateContent>
    </w:r>
    <w:r w:rsidRPr="005B30FE">
      <w:rPr>
        <w:b/>
        <w:color w:val="808080"/>
        <w:sz w:val="36"/>
        <w:lang w:val="fr-BE"/>
      </w:rPr>
      <w:t xml:space="preserve">POLITIQUE EN MATIÈRE DE DROIT DE LA CONCURRENCE </w:t>
    </w:r>
  </w:p>
  <w:p w14:paraId="105990C3" w14:textId="77777777" w:rsidR="00537BAC" w:rsidRPr="005B30FE" w:rsidRDefault="004E4D80">
    <w:pPr>
      <w:spacing w:after="0" w:line="259" w:lineRule="auto"/>
      <w:ind w:left="0" w:right="0" w:firstLine="0"/>
      <w:jc w:val="left"/>
      <w:rPr>
        <w:lang w:val="fr-BE"/>
      </w:rPr>
    </w:pPr>
    <w:r w:rsidRPr="005B30FE">
      <w:rPr>
        <w:rFonts w:ascii="Times New Roman" w:eastAsia="Times New Roman" w:hAnsi="Times New Roman" w:cs="Times New Roman"/>
        <w:sz w:val="24"/>
        <w:lang w:val="fr-BE"/>
      </w:rPr>
      <w:t xml:space="preserve"> </w:t>
    </w:r>
  </w:p>
  <w:p w14:paraId="5713320D" w14:textId="77777777" w:rsidR="00537BAC" w:rsidRPr="005B30FE" w:rsidRDefault="004E4D80">
    <w:pPr>
      <w:spacing w:after="0" w:line="259" w:lineRule="auto"/>
      <w:ind w:left="0" w:right="0" w:firstLine="0"/>
      <w:jc w:val="left"/>
      <w:rPr>
        <w:lang w:val="fr-BE"/>
      </w:rPr>
    </w:pPr>
    <w:r w:rsidRPr="005B30FE">
      <w:rPr>
        <w:rFonts w:ascii="Times New Roman" w:eastAsia="Times New Roman" w:hAnsi="Times New Roman" w:cs="Times New Roman"/>
        <w:sz w:val="24"/>
        <w:lang w:val="fr-BE"/>
      </w:rPr>
      <w:t xml:space="preserve"> </w:t>
    </w:r>
  </w:p>
</w:hdr>
</file>

<file path=word/intelligence2.xml><?xml version="1.0" encoding="utf-8"?>
<int2:intelligence xmlns:int2="http://schemas.microsoft.com/office/intelligence/2020/intelligence" xmlns:oel="http://schemas.microsoft.com/office/2019/extlst">
  <int2:observations>
    <int2:textHash int2:hashCode="reiNvD8mD817+j" int2:id="csa8FmQT">
      <int2:state int2:value="Rejected" int2:type="spell"/>
    </int2:textHash>
    <int2:textHash int2:hashCode="3jOeTrZHhdV/Yw" int2:id="fMXFFBKJ">
      <int2:state int2:value="Rejected" int2:type="spell"/>
    </int2:textHash>
    <int2:textHash int2:hashCode="wtKSqYmrO8qHMS" int2:id="nM8PbDQ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459"/>
    <w:multiLevelType w:val="hybridMultilevel"/>
    <w:tmpl w:val="9CD638EA"/>
    <w:lvl w:ilvl="0" w:tplc="EA265EE8">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09CA114">
      <w:start w:val="1"/>
      <w:numFmt w:val="bullet"/>
      <w:lvlText w:val="o"/>
      <w:lvlJc w:val="left"/>
      <w:pPr>
        <w:ind w:left="1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8D27224">
      <w:start w:val="1"/>
      <w:numFmt w:val="bullet"/>
      <w:lvlText w:val="▪"/>
      <w:lvlJc w:val="left"/>
      <w:pPr>
        <w:ind w:left="2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0444B1E">
      <w:start w:val="1"/>
      <w:numFmt w:val="bullet"/>
      <w:lvlText w:val="•"/>
      <w:lvlJc w:val="left"/>
      <w:pPr>
        <w:ind w:left="2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B1ACC78">
      <w:start w:val="1"/>
      <w:numFmt w:val="bullet"/>
      <w:lvlText w:val="o"/>
      <w:lvlJc w:val="left"/>
      <w:pPr>
        <w:ind w:left="3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B884A82">
      <w:start w:val="1"/>
      <w:numFmt w:val="bullet"/>
      <w:lvlText w:val="▪"/>
      <w:lvlJc w:val="left"/>
      <w:pPr>
        <w:ind w:left="4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4E6B59A">
      <w:start w:val="1"/>
      <w:numFmt w:val="bullet"/>
      <w:lvlText w:val="•"/>
      <w:lvlJc w:val="left"/>
      <w:pPr>
        <w:ind w:left="5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3F423C0">
      <w:start w:val="1"/>
      <w:numFmt w:val="bullet"/>
      <w:lvlText w:val="o"/>
      <w:lvlJc w:val="left"/>
      <w:pPr>
        <w:ind w:left="5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E6768C">
      <w:start w:val="1"/>
      <w:numFmt w:val="bullet"/>
      <w:lvlText w:val="▪"/>
      <w:lvlJc w:val="left"/>
      <w:pPr>
        <w:ind w:left="6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BAFE90"/>
    <w:multiLevelType w:val="hybridMultilevel"/>
    <w:tmpl w:val="59E40A26"/>
    <w:lvl w:ilvl="0" w:tplc="9CC261D4">
      <w:start w:val="1"/>
      <w:numFmt w:val="bullet"/>
      <w:lvlText w:val=""/>
      <w:lvlJc w:val="left"/>
      <w:pPr>
        <w:ind w:left="468" w:hanging="360"/>
      </w:pPr>
      <w:rPr>
        <w:rFonts w:ascii="Symbol" w:hAnsi="Symbol" w:hint="default"/>
      </w:rPr>
    </w:lvl>
    <w:lvl w:ilvl="1" w:tplc="5AE8E6D0">
      <w:start w:val="1"/>
      <w:numFmt w:val="bullet"/>
      <w:lvlText w:val="o"/>
      <w:lvlJc w:val="left"/>
      <w:pPr>
        <w:ind w:left="1188" w:hanging="360"/>
      </w:pPr>
      <w:rPr>
        <w:rFonts w:ascii="Courier New" w:hAnsi="Courier New" w:hint="default"/>
      </w:rPr>
    </w:lvl>
    <w:lvl w:ilvl="2" w:tplc="54A47D6C">
      <w:start w:val="1"/>
      <w:numFmt w:val="bullet"/>
      <w:lvlText w:val=""/>
      <w:lvlJc w:val="left"/>
      <w:pPr>
        <w:ind w:left="1908" w:hanging="360"/>
      </w:pPr>
      <w:rPr>
        <w:rFonts w:ascii="Wingdings" w:hAnsi="Wingdings" w:hint="default"/>
      </w:rPr>
    </w:lvl>
    <w:lvl w:ilvl="3" w:tplc="021E8CF6">
      <w:start w:val="1"/>
      <w:numFmt w:val="bullet"/>
      <w:lvlText w:val=""/>
      <w:lvlJc w:val="left"/>
      <w:pPr>
        <w:ind w:left="2628" w:hanging="360"/>
      </w:pPr>
      <w:rPr>
        <w:rFonts w:ascii="Symbol" w:hAnsi="Symbol" w:hint="default"/>
      </w:rPr>
    </w:lvl>
    <w:lvl w:ilvl="4" w:tplc="48FC540E">
      <w:start w:val="1"/>
      <w:numFmt w:val="bullet"/>
      <w:lvlText w:val="o"/>
      <w:lvlJc w:val="left"/>
      <w:pPr>
        <w:ind w:left="3348" w:hanging="360"/>
      </w:pPr>
      <w:rPr>
        <w:rFonts w:ascii="Courier New" w:hAnsi="Courier New" w:hint="default"/>
      </w:rPr>
    </w:lvl>
    <w:lvl w:ilvl="5" w:tplc="1BA28470">
      <w:start w:val="1"/>
      <w:numFmt w:val="bullet"/>
      <w:lvlText w:val=""/>
      <w:lvlJc w:val="left"/>
      <w:pPr>
        <w:ind w:left="4068" w:hanging="360"/>
      </w:pPr>
      <w:rPr>
        <w:rFonts w:ascii="Wingdings" w:hAnsi="Wingdings" w:hint="default"/>
      </w:rPr>
    </w:lvl>
    <w:lvl w:ilvl="6" w:tplc="4DE4B93A">
      <w:start w:val="1"/>
      <w:numFmt w:val="bullet"/>
      <w:lvlText w:val=""/>
      <w:lvlJc w:val="left"/>
      <w:pPr>
        <w:ind w:left="4788" w:hanging="360"/>
      </w:pPr>
      <w:rPr>
        <w:rFonts w:ascii="Symbol" w:hAnsi="Symbol" w:hint="default"/>
      </w:rPr>
    </w:lvl>
    <w:lvl w:ilvl="7" w:tplc="86A02372">
      <w:start w:val="1"/>
      <w:numFmt w:val="bullet"/>
      <w:lvlText w:val="o"/>
      <w:lvlJc w:val="left"/>
      <w:pPr>
        <w:ind w:left="5508" w:hanging="360"/>
      </w:pPr>
      <w:rPr>
        <w:rFonts w:ascii="Courier New" w:hAnsi="Courier New" w:hint="default"/>
      </w:rPr>
    </w:lvl>
    <w:lvl w:ilvl="8" w:tplc="0D885DAA">
      <w:start w:val="1"/>
      <w:numFmt w:val="bullet"/>
      <w:lvlText w:val=""/>
      <w:lvlJc w:val="left"/>
      <w:pPr>
        <w:ind w:left="6228" w:hanging="360"/>
      </w:pPr>
      <w:rPr>
        <w:rFonts w:ascii="Wingdings" w:hAnsi="Wingdings" w:hint="default"/>
      </w:rPr>
    </w:lvl>
  </w:abstractNum>
  <w:abstractNum w:abstractNumId="2" w15:restartNumberingAfterBreak="0">
    <w:nsid w:val="0D5646BC"/>
    <w:multiLevelType w:val="multilevel"/>
    <w:tmpl w:val="CAFE055C"/>
    <w:lvl w:ilvl="0">
      <w:start w:val="1"/>
      <w:numFmt w:val="decimal"/>
      <w:lvlText w:val="%1."/>
      <w:lvlJc w:val="left"/>
      <w:pPr>
        <w:ind w:left="0"/>
      </w:pPr>
      <w:rPr>
        <w:rFonts w:ascii="Cambria" w:eastAsia="Cambria" w:hAnsi="Cambria" w:cs="Cambria"/>
        <w:b/>
        <w:bCs/>
        <w:i w:val="0"/>
        <w:strike w:val="0"/>
        <w:dstrike w:val="0"/>
        <w:color w:val="595959"/>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Cambria" w:eastAsia="Cambria" w:hAnsi="Cambria" w:cs="Cambria"/>
        <w:b/>
        <w:bCs/>
        <w:i w:val="0"/>
        <w:strike w:val="0"/>
        <w:dstrike w:val="0"/>
        <w:color w:val="4A442A"/>
        <w:sz w:val="28"/>
        <w:szCs w:val="28"/>
        <w:u w:val="none" w:color="000000"/>
        <w:bdr w:val="none" w:sz="0" w:space="0" w:color="auto"/>
        <w:shd w:val="clear" w:color="auto" w:fill="auto"/>
        <w:vertAlign w:val="baseline"/>
      </w:rPr>
    </w:lvl>
    <w:lvl w:ilvl="2">
      <w:start w:val="1"/>
      <w:numFmt w:val="decimal"/>
      <w:pStyle w:val="Heading3"/>
      <w:lvlText w:val="%1.%2.%3"/>
      <w:lvlJc w:val="left"/>
      <w:pPr>
        <w:ind w:left="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abstractNum>
  <w:abstractNum w:abstractNumId="3" w15:restartNumberingAfterBreak="0">
    <w:nsid w:val="202D1D31"/>
    <w:multiLevelType w:val="hybridMultilevel"/>
    <w:tmpl w:val="3738E338"/>
    <w:lvl w:ilvl="0" w:tplc="23B4FCCA">
      <w:start w:val="1"/>
      <w:numFmt w:val="bullet"/>
      <w:lvlText w:val="-"/>
      <w:lvlJc w:val="left"/>
      <w:pPr>
        <w:ind w:left="84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0000003" w:tentative="1">
      <w:start w:val="1"/>
      <w:numFmt w:val="bullet"/>
      <w:lvlText w:val="o"/>
      <w:lvlJc w:val="left"/>
      <w:pPr>
        <w:ind w:left="1560" w:hanging="360"/>
      </w:pPr>
      <w:rPr>
        <w:rFonts w:ascii="Courier New" w:hAnsi="Courier New" w:cs="Courier New" w:hint="default"/>
      </w:rPr>
    </w:lvl>
    <w:lvl w:ilvl="2" w:tplc="10000005" w:tentative="1">
      <w:start w:val="1"/>
      <w:numFmt w:val="bullet"/>
      <w:lvlText w:val=""/>
      <w:lvlJc w:val="left"/>
      <w:pPr>
        <w:ind w:left="2280" w:hanging="360"/>
      </w:pPr>
      <w:rPr>
        <w:rFonts w:ascii="Wingdings" w:hAnsi="Wingdings" w:hint="default"/>
      </w:rPr>
    </w:lvl>
    <w:lvl w:ilvl="3" w:tplc="10000001" w:tentative="1">
      <w:start w:val="1"/>
      <w:numFmt w:val="bullet"/>
      <w:lvlText w:val=""/>
      <w:lvlJc w:val="left"/>
      <w:pPr>
        <w:ind w:left="3000" w:hanging="360"/>
      </w:pPr>
      <w:rPr>
        <w:rFonts w:ascii="Symbol" w:hAnsi="Symbol" w:hint="default"/>
      </w:rPr>
    </w:lvl>
    <w:lvl w:ilvl="4" w:tplc="10000003" w:tentative="1">
      <w:start w:val="1"/>
      <w:numFmt w:val="bullet"/>
      <w:lvlText w:val="o"/>
      <w:lvlJc w:val="left"/>
      <w:pPr>
        <w:ind w:left="3720" w:hanging="360"/>
      </w:pPr>
      <w:rPr>
        <w:rFonts w:ascii="Courier New" w:hAnsi="Courier New" w:cs="Courier New" w:hint="default"/>
      </w:rPr>
    </w:lvl>
    <w:lvl w:ilvl="5" w:tplc="10000005" w:tentative="1">
      <w:start w:val="1"/>
      <w:numFmt w:val="bullet"/>
      <w:lvlText w:val=""/>
      <w:lvlJc w:val="left"/>
      <w:pPr>
        <w:ind w:left="4440" w:hanging="360"/>
      </w:pPr>
      <w:rPr>
        <w:rFonts w:ascii="Wingdings" w:hAnsi="Wingdings" w:hint="default"/>
      </w:rPr>
    </w:lvl>
    <w:lvl w:ilvl="6" w:tplc="10000001" w:tentative="1">
      <w:start w:val="1"/>
      <w:numFmt w:val="bullet"/>
      <w:lvlText w:val=""/>
      <w:lvlJc w:val="left"/>
      <w:pPr>
        <w:ind w:left="5160" w:hanging="360"/>
      </w:pPr>
      <w:rPr>
        <w:rFonts w:ascii="Symbol" w:hAnsi="Symbol" w:hint="default"/>
      </w:rPr>
    </w:lvl>
    <w:lvl w:ilvl="7" w:tplc="10000003" w:tentative="1">
      <w:start w:val="1"/>
      <w:numFmt w:val="bullet"/>
      <w:lvlText w:val="o"/>
      <w:lvlJc w:val="left"/>
      <w:pPr>
        <w:ind w:left="5880" w:hanging="360"/>
      </w:pPr>
      <w:rPr>
        <w:rFonts w:ascii="Courier New" w:hAnsi="Courier New" w:cs="Courier New" w:hint="default"/>
      </w:rPr>
    </w:lvl>
    <w:lvl w:ilvl="8" w:tplc="10000005" w:tentative="1">
      <w:start w:val="1"/>
      <w:numFmt w:val="bullet"/>
      <w:lvlText w:val=""/>
      <w:lvlJc w:val="left"/>
      <w:pPr>
        <w:ind w:left="6600" w:hanging="360"/>
      </w:pPr>
      <w:rPr>
        <w:rFonts w:ascii="Wingdings" w:hAnsi="Wingdings" w:hint="default"/>
      </w:rPr>
    </w:lvl>
  </w:abstractNum>
  <w:abstractNum w:abstractNumId="4" w15:restartNumberingAfterBreak="0">
    <w:nsid w:val="284C244B"/>
    <w:multiLevelType w:val="hybridMultilevel"/>
    <w:tmpl w:val="0D4ED16C"/>
    <w:lvl w:ilvl="0" w:tplc="9B0E0C32">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5EC779E">
      <w:start w:val="1"/>
      <w:numFmt w:val="bullet"/>
      <w:lvlText w:val="o"/>
      <w:lvlJc w:val="left"/>
      <w:pPr>
        <w:ind w:left="1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74420B6">
      <w:start w:val="1"/>
      <w:numFmt w:val="bullet"/>
      <w:lvlText w:val="▪"/>
      <w:lvlJc w:val="left"/>
      <w:pPr>
        <w:ind w:left="2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C522612">
      <w:start w:val="1"/>
      <w:numFmt w:val="bullet"/>
      <w:lvlText w:val="•"/>
      <w:lvlJc w:val="left"/>
      <w:pPr>
        <w:ind w:left="30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AC69468">
      <w:start w:val="1"/>
      <w:numFmt w:val="bullet"/>
      <w:lvlText w:val="o"/>
      <w:lvlJc w:val="left"/>
      <w:pPr>
        <w:ind w:left="37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C6A0502">
      <w:start w:val="1"/>
      <w:numFmt w:val="bullet"/>
      <w:lvlText w:val="▪"/>
      <w:lvlJc w:val="left"/>
      <w:pPr>
        <w:ind w:left="44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0AAE786">
      <w:start w:val="1"/>
      <w:numFmt w:val="bullet"/>
      <w:lvlText w:val="•"/>
      <w:lvlJc w:val="left"/>
      <w:pPr>
        <w:ind w:left="51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34B678">
      <w:start w:val="1"/>
      <w:numFmt w:val="bullet"/>
      <w:lvlText w:val="o"/>
      <w:lvlJc w:val="left"/>
      <w:pPr>
        <w:ind w:left="58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B342630">
      <w:start w:val="1"/>
      <w:numFmt w:val="bullet"/>
      <w:lvlText w:val="▪"/>
      <w:lvlJc w:val="left"/>
      <w:pPr>
        <w:ind w:left="66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A2B697C"/>
    <w:multiLevelType w:val="hybridMultilevel"/>
    <w:tmpl w:val="1F485636"/>
    <w:lvl w:ilvl="0" w:tplc="CA98BA20">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124F236">
      <w:start w:val="1"/>
      <w:numFmt w:val="bullet"/>
      <w:lvlText w:val="o"/>
      <w:lvlJc w:val="left"/>
      <w:pPr>
        <w:ind w:left="1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8AAB78C">
      <w:start w:val="1"/>
      <w:numFmt w:val="bullet"/>
      <w:lvlText w:val="▪"/>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AC09E2C">
      <w:start w:val="1"/>
      <w:numFmt w:val="bullet"/>
      <w:lvlText w:val="•"/>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8AC99C6">
      <w:start w:val="1"/>
      <w:numFmt w:val="bullet"/>
      <w:lvlText w:val="o"/>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56A307E">
      <w:start w:val="1"/>
      <w:numFmt w:val="bullet"/>
      <w:lvlText w:val="▪"/>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E500FFE">
      <w:start w:val="1"/>
      <w:numFmt w:val="bullet"/>
      <w:lvlText w:val="•"/>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D06F7A0">
      <w:start w:val="1"/>
      <w:numFmt w:val="bullet"/>
      <w:lvlText w:val="o"/>
      <w:lvlJc w:val="left"/>
      <w:pPr>
        <w:ind w:left="5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9987DB0">
      <w:start w:val="1"/>
      <w:numFmt w:val="bullet"/>
      <w:lvlText w:val="▪"/>
      <w:lvlJc w:val="left"/>
      <w:pPr>
        <w:ind w:left="6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AE515B3"/>
    <w:multiLevelType w:val="hybridMultilevel"/>
    <w:tmpl w:val="718C6EAC"/>
    <w:lvl w:ilvl="0" w:tplc="5B88ED2C">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2109368">
      <w:start w:val="1"/>
      <w:numFmt w:val="bullet"/>
      <w:lvlText w:val="o"/>
      <w:lvlJc w:val="left"/>
      <w:pPr>
        <w:ind w:left="1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23C8938">
      <w:start w:val="1"/>
      <w:numFmt w:val="bullet"/>
      <w:lvlText w:val="▪"/>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0EA6EA0">
      <w:start w:val="1"/>
      <w:numFmt w:val="bullet"/>
      <w:lvlText w:val="•"/>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772386C">
      <w:start w:val="1"/>
      <w:numFmt w:val="bullet"/>
      <w:lvlText w:val="o"/>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D44C8A8">
      <w:start w:val="1"/>
      <w:numFmt w:val="bullet"/>
      <w:lvlText w:val="▪"/>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0EB420">
      <w:start w:val="1"/>
      <w:numFmt w:val="bullet"/>
      <w:lvlText w:val="•"/>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51EC116">
      <w:start w:val="1"/>
      <w:numFmt w:val="bullet"/>
      <w:lvlText w:val="o"/>
      <w:lvlJc w:val="left"/>
      <w:pPr>
        <w:ind w:left="5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430811C">
      <w:start w:val="1"/>
      <w:numFmt w:val="bullet"/>
      <w:lvlText w:val="▪"/>
      <w:lvlJc w:val="left"/>
      <w:pPr>
        <w:ind w:left="6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B6E1CA1"/>
    <w:multiLevelType w:val="hybridMultilevel"/>
    <w:tmpl w:val="19449348"/>
    <w:lvl w:ilvl="0" w:tplc="B6845C6A">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BCE76E">
      <w:start w:val="1"/>
      <w:numFmt w:val="bullet"/>
      <w:lvlText w:val="o"/>
      <w:lvlJc w:val="left"/>
      <w:pPr>
        <w:ind w:left="12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88C970">
      <w:start w:val="1"/>
      <w:numFmt w:val="bullet"/>
      <w:lvlText w:val="▪"/>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A8ECAC">
      <w:start w:val="1"/>
      <w:numFmt w:val="bullet"/>
      <w:lvlText w:val="•"/>
      <w:lvlJc w:val="left"/>
      <w:pPr>
        <w:ind w:left="2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AC85610">
      <w:start w:val="1"/>
      <w:numFmt w:val="bullet"/>
      <w:lvlText w:val="o"/>
      <w:lvlJc w:val="left"/>
      <w:pPr>
        <w:ind w:left="3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3E4BB62">
      <w:start w:val="1"/>
      <w:numFmt w:val="bullet"/>
      <w:lvlText w:val="▪"/>
      <w:lvlJc w:val="left"/>
      <w:pPr>
        <w:ind w:left="4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662D48">
      <w:start w:val="1"/>
      <w:numFmt w:val="bullet"/>
      <w:lvlText w:val="•"/>
      <w:lvlJc w:val="left"/>
      <w:pPr>
        <w:ind w:left="4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AEE38A6">
      <w:start w:val="1"/>
      <w:numFmt w:val="bullet"/>
      <w:lvlText w:val="o"/>
      <w:lvlJc w:val="left"/>
      <w:pPr>
        <w:ind w:left="55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F96B21E">
      <w:start w:val="1"/>
      <w:numFmt w:val="bullet"/>
      <w:lvlText w:val="▪"/>
      <w:lvlJc w:val="left"/>
      <w:pPr>
        <w:ind w:left="6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6A975E7"/>
    <w:multiLevelType w:val="hybridMultilevel"/>
    <w:tmpl w:val="C89233F0"/>
    <w:lvl w:ilvl="0" w:tplc="DCD22618">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1423F0">
      <w:start w:val="1"/>
      <w:numFmt w:val="bullet"/>
      <w:lvlText w:val="o"/>
      <w:lvlJc w:val="left"/>
      <w:pPr>
        <w:ind w:left="1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84C8B32">
      <w:start w:val="1"/>
      <w:numFmt w:val="bullet"/>
      <w:lvlText w:val="▪"/>
      <w:lvlJc w:val="left"/>
      <w:pPr>
        <w:ind w:left="2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918EE9C">
      <w:start w:val="1"/>
      <w:numFmt w:val="bullet"/>
      <w:lvlText w:val="•"/>
      <w:lvlJc w:val="left"/>
      <w:pPr>
        <w:ind w:left="30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6CF01C">
      <w:start w:val="1"/>
      <w:numFmt w:val="bullet"/>
      <w:lvlText w:val="o"/>
      <w:lvlJc w:val="left"/>
      <w:pPr>
        <w:ind w:left="37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8B4609C">
      <w:start w:val="1"/>
      <w:numFmt w:val="bullet"/>
      <w:lvlText w:val="▪"/>
      <w:lvlJc w:val="left"/>
      <w:pPr>
        <w:ind w:left="44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08830F8">
      <w:start w:val="1"/>
      <w:numFmt w:val="bullet"/>
      <w:lvlText w:val="•"/>
      <w:lvlJc w:val="left"/>
      <w:pPr>
        <w:ind w:left="51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B302432">
      <w:start w:val="1"/>
      <w:numFmt w:val="bullet"/>
      <w:lvlText w:val="o"/>
      <w:lvlJc w:val="left"/>
      <w:pPr>
        <w:ind w:left="58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3B0B87A">
      <w:start w:val="1"/>
      <w:numFmt w:val="bullet"/>
      <w:lvlText w:val="▪"/>
      <w:lvlJc w:val="left"/>
      <w:pPr>
        <w:ind w:left="66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3940C17"/>
    <w:multiLevelType w:val="multilevel"/>
    <w:tmpl w:val="84948D7E"/>
    <w:lvl w:ilvl="0">
      <w:start w:val="1"/>
      <w:numFmt w:val="decimal"/>
      <w:lvlText w:val="%1."/>
      <w:lvlJc w:val="left"/>
      <w:pPr>
        <w:ind w:left="500" w:hanging="500"/>
      </w:pPr>
      <w:rPr>
        <w:rFonts w:hint="default"/>
      </w:rPr>
    </w:lvl>
    <w:lvl w:ilvl="1">
      <w:start w:val="1"/>
      <w:numFmt w:val="decimal"/>
      <w:lvlText w:val="%1.%2."/>
      <w:lvlJc w:val="left"/>
      <w:pPr>
        <w:ind w:left="2563" w:hanging="720"/>
      </w:pPr>
      <w:rPr>
        <w:rFonts w:asciiTheme="majorHAnsi" w:hAnsiTheme="majorHAnsi" w:hint="default"/>
        <w:color w:val="808080" w:themeColor="background1" w:themeShade="80"/>
        <w:sz w:val="32"/>
        <w:szCs w:val="32"/>
      </w:rPr>
    </w:lvl>
    <w:lvl w:ilvl="2">
      <w:start w:val="1"/>
      <w:numFmt w:val="decimal"/>
      <w:lvlText w:val="%1.%2.%3."/>
      <w:lvlJc w:val="left"/>
      <w:pPr>
        <w:ind w:left="4766" w:hanging="108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812" w:hanging="1440"/>
      </w:pPr>
      <w:rPr>
        <w:rFonts w:hint="default"/>
      </w:rPr>
    </w:lvl>
    <w:lvl w:ilvl="5">
      <w:start w:val="1"/>
      <w:numFmt w:val="decimal"/>
      <w:lvlText w:val="%1.%2.%3.%4.%5.%6."/>
      <w:lvlJc w:val="left"/>
      <w:pPr>
        <w:ind w:left="11015" w:hanging="1800"/>
      </w:pPr>
      <w:rPr>
        <w:rFonts w:hint="default"/>
      </w:rPr>
    </w:lvl>
    <w:lvl w:ilvl="6">
      <w:start w:val="1"/>
      <w:numFmt w:val="decimal"/>
      <w:lvlText w:val="%1.%2.%3.%4.%5.%6.%7."/>
      <w:lvlJc w:val="left"/>
      <w:pPr>
        <w:ind w:left="12858" w:hanging="1800"/>
      </w:pPr>
      <w:rPr>
        <w:rFonts w:hint="default"/>
      </w:rPr>
    </w:lvl>
    <w:lvl w:ilvl="7">
      <w:start w:val="1"/>
      <w:numFmt w:val="decimal"/>
      <w:lvlText w:val="%1.%2.%3.%4.%5.%6.%7.%8."/>
      <w:lvlJc w:val="left"/>
      <w:pPr>
        <w:ind w:left="15061" w:hanging="2160"/>
      </w:pPr>
      <w:rPr>
        <w:rFonts w:hint="default"/>
      </w:rPr>
    </w:lvl>
    <w:lvl w:ilvl="8">
      <w:start w:val="1"/>
      <w:numFmt w:val="decimal"/>
      <w:lvlText w:val="%1.%2.%3.%4.%5.%6.%7.%8.%9."/>
      <w:lvlJc w:val="left"/>
      <w:pPr>
        <w:ind w:left="17264" w:hanging="2520"/>
      </w:pPr>
      <w:rPr>
        <w:rFonts w:hint="default"/>
      </w:rPr>
    </w:lvl>
  </w:abstractNum>
  <w:abstractNum w:abstractNumId="10" w15:restartNumberingAfterBreak="0">
    <w:nsid w:val="5B5D4C54"/>
    <w:multiLevelType w:val="hybridMultilevel"/>
    <w:tmpl w:val="CA62C4AE"/>
    <w:lvl w:ilvl="0" w:tplc="022A4EB4">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BF84D68">
      <w:start w:val="1"/>
      <w:numFmt w:val="bullet"/>
      <w:lvlText w:val="o"/>
      <w:lvlJc w:val="left"/>
      <w:pPr>
        <w:ind w:left="15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20CCD6">
      <w:start w:val="1"/>
      <w:numFmt w:val="bullet"/>
      <w:lvlText w:val="▪"/>
      <w:lvlJc w:val="left"/>
      <w:pPr>
        <w:ind w:left="22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2646A6">
      <w:start w:val="1"/>
      <w:numFmt w:val="bullet"/>
      <w:lvlText w:val="•"/>
      <w:lvlJc w:val="left"/>
      <w:pPr>
        <w:ind w:left="29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C987EE6">
      <w:start w:val="1"/>
      <w:numFmt w:val="bullet"/>
      <w:lvlText w:val="o"/>
      <w:lvlJc w:val="left"/>
      <w:pPr>
        <w:ind w:left="37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4109066">
      <w:start w:val="1"/>
      <w:numFmt w:val="bullet"/>
      <w:lvlText w:val="▪"/>
      <w:lvlJc w:val="left"/>
      <w:pPr>
        <w:ind w:left="44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C807C3C">
      <w:start w:val="1"/>
      <w:numFmt w:val="bullet"/>
      <w:lvlText w:val="•"/>
      <w:lvlJc w:val="left"/>
      <w:pPr>
        <w:ind w:left="51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37A7D84">
      <w:start w:val="1"/>
      <w:numFmt w:val="bullet"/>
      <w:lvlText w:val="o"/>
      <w:lvlJc w:val="left"/>
      <w:pPr>
        <w:ind w:left="58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02CCD1A">
      <w:start w:val="1"/>
      <w:numFmt w:val="bullet"/>
      <w:lvlText w:val="▪"/>
      <w:lvlJc w:val="left"/>
      <w:pPr>
        <w:ind w:left="65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05E4DAD"/>
    <w:multiLevelType w:val="hybridMultilevel"/>
    <w:tmpl w:val="5A861A1E"/>
    <w:lvl w:ilvl="0" w:tplc="530A209C">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24E2F8A">
      <w:start w:val="1"/>
      <w:numFmt w:val="bullet"/>
      <w:lvlText w:val="o"/>
      <w:lvlJc w:val="left"/>
      <w:pPr>
        <w:ind w:left="1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EB0C0E8">
      <w:start w:val="1"/>
      <w:numFmt w:val="bullet"/>
      <w:lvlText w:val="▪"/>
      <w:lvlJc w:val="left"/>
      <w:pPr>
        <w:ind w:left="2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6C69E6E">
      <w:start w:val="1"/>
      <w:numFmt w:val="bullet"/>
      <w:lvlText w:val="•"/>
      <w:lvlJc w:val="left"/>
      <w:pPr>
        <w:ind w:left="30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B7224C4">
      <w:start w:val="1"/>
      <w:numFmt w:val="bullet"/>
      <w:lvlText w:val="o"/>
      <w:lvlJc w:val="left"/>
      <w:pPr>
        <w:ind w:left="37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4D42C6A">
      <w:start w:val="1"/>
      <w:numFmt w:val="bullet"/>
      <w:lvlText w:val="▪"/>
      <w:lvlJc w:val="left"/>
      <w:pPr>
        <w:ind w:left="44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3BC3266">
      <w:start w:val="1"/>
      <w:numFmt w:val="bullet"/>
      <w:lvlText w:val="•"/>
      <w:lvlJc w:val="left"/>
      <w:pPr>
        <w:ind w:left="51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7963E22">
      <w:start w:val="1"/>
      <w:numFmt w:val="bullet"/>
      <w:lvlText w:val="o"/>
      <w:lvlJc w:val="left"/>
      <w:pPr>
        <w:ind w:left="58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034C5E0">
      <w:start w:val="1"/>
      <w:numFmt w:val="bullet"/>
      <w:lvlText w:val="▪"/>
      <w:lvlJc w:val="left"/>
      <w:pPr>
        <w:ind w:left="66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60FA1DB2"/>
    <w:multiLevelType w:val="hybridMultilevel"/>
    <w:tmpl w:val="EE5AA5B6"/>
    <w:lvl w:ilvl="0" w:tplc="23B4FCCA">
      <w:start w:val="1"/>
      <w:numFmt w:val="bullet"/>
      <w:lvlText w:val="-"/>
      <w:lvlJc w:val="left"/>
      <w:pPr>
        <w:ind w:left="1557"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0000003" w:tentative="1">
      <w:start w:val="1"/>
      <w:numFmt w:val="bullet"/>
      <w:lvlText w:val="o"/>
      <w:lvlJc w:val="left"/>
      <w:pPr>
        <w:ind w:left="2277" w:hanging="360"/>
      </w:pPr>
      <w:rPr>
        <w:rFonts w:ascii="Courier New" w:hAnsi="Courier New" w:cs="Courier New" w:hint="default"/>
      </w:rPr>
    </w:lvl>
    <w:lvl w:ilvl="2" w:tplc="10000005" w:tentative="1">
      <w:start w:val="1"/>
      <w:numFmt w:val="bullet"/>
      <w:lvlText w:val=""/>
      <w:lvlJc w:val="left"/>
      <w:pPr>
        <w:ind w:left="2997" w:hanging="360"/>
      </w:pPr>
      <w:rPr>
        <w:rFonts w:ascii="Wingdings" w:hAnsi="Wingdings" w:hint="default"/>
      </w:rPr>
    </w:lvl>
    <w:lvl w:ilvl="3" w:tplc="10000001" w:tentative="1">
      <w:start w:val="1"/>
      <w:numFmt w:val="bullet"/>
      <w:lvlText w:val=""/>
      <w:lvlJc w:val="left"/>
      <w:pPr>
        <w:ind w:left="3717" w:hanging="360"/>
      </w:pPr>
      <w:rPr>
        <w:rFonts w:ascii="Symbol" w:hAnsi="Symbol" w:hint="default"/>
      </w:rPr>
    </w:lvl>
    <w:lvl w:ilvl="4" w:tplc="10000003" w:tentative="1">
      <w:start w:val="1"/>
      <w:numFmt w:val="bullet"/>
      <w:lvlText w:val="o"/>
      <w:lvlJc w:val="left"/>
      <w:pPr>
        <w:ind w:left="4437" w:hanging="360"/>
      </w:pPr>
      <w:rPr>
        <w:rFonts w:ascii="Courier New" w:hAnsi="Courier New" w:cs="Courier New" w:hint="default"/>
      </w:rPr>
    </w:lvl>
    <w:lvl w:ilvl="5" w:tplc="10000005" w:tentative="1">
      <w:start w:val="1"/>
      <w:numFmt w:val="bullet"/>
      <w:lvlText w:val=""/>
      <w:lvlJc w:val="left"/>
      <w:pPr>
        <w:ind w:left="5157" w:hanging="360"/>
      </w:pPr>
      <w:rPr>
        <w:rFonts w:ascii="Wingdings" w:hAnsi="Wingdings" w:hint="default"/>
      </w:rPr>
    </w:lvl>
    <w:lvl w:ilvl="6" w:tplc="10000001" w:tentative="1">
      <w:start w:val="1"/>
      <w:numFmt w:val="bullet"/>
      <w:lvlText w:val=""/>
      <w:lvlJc w:val="left"/>
      <w:pPr>
        <w:ind w:left="5877" w:hanging="360"/>
      </w:pPr>
      <w:rPr>
        <w:rFonts w:ascii="Symbol" w:hAnsi="Symbol" w:hint="default"/>
      </w:rPr>
    </w:lvl>
    <w:lvl w:ilvl="7" w:tplc="10000003" w:tentative="1">
      <w:start w:val="1"/>
      <w:numFmt w:val="bullet"/>
      <w:lvlText w:val="o"/>
      <w:lvlJc w:val="left"/>
      <w:pPr>
        <w:ind w:left="6597" w:hanging="360"/>
      </w:pPr>
      <w:rPr>
        <w:rFonts w:ascii="Courier New" w:hAnsi="Courier New" w:cs="Courier New" w:hint="default"/>
      </w:rPr>
    </w:lvl>
    <w:lvl w:ilvl="8" w:tplc="10000005" w:tentative="1">
      <w:start w:val="1"/>
      <w:numFmt w:val="bullet"/>
      <w:lvlText w:val=""/>
      <w:lvlJc w:val="left"/>
      <w:pPr>
        <w:ind w:left="7317" w:hanging="360"/>
      </w:pPr>
      <w:rPr>
        <w:rFonts w:ascii="Wingdings" w:hAnsi="Wingdings" w:hint="default"/>
      </w:rPr>
    </w:lvl>
  </w:abstractNum>
  <w:abstractNum w:abstractNumId="13" w15:restartNumberingAfterBreak="0">
    <w:nsid w:val="68E4517C"/>
    <w:multiLevelType w:val="hybridMultilevel"/>
    <w:tmpl w:val="9C7E0EB8"/>
    <w:lvl w:ilvl="0" w:tplc="284A25C0">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BAE37EA">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B066B48">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6CE307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B40A588">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CA637CE">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208AE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6C4A80">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E7A7BAE">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6D64557F"/>
    <w:multiLevelType w:val="hybridMultilevel"/>
    <w:tmpl w:val="543601AA"/>
    <w:lvl w:ilvl="0" w:tplc="23B4FCCA">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A71CC">
      <w:start w:val="1"/>
      <w:numFmt w:val="bullet"/>
      <w:lvlText w:val="o"/>
      <w:lvlJc w:val="left"/>
      <w:pPr>
        <w:ind w:left="1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82428C">
      <w:start w:val="1"/>
      <w:numFmt w:val="bullet"/>
      <w:lvlText w:val="▪"/>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F34AD3E">
      <w:start w:val="1"/>
      <w:numFmt w:val="bullet"/>
      <w:lvlText w:val="•"/>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3C0FFC">
      <w:start w:val="1"/>
      <w:numFmt w:val="bullet"/>
      <w:lvlText w:val="o"/>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982BB1A">
      <w:start w:val="1"/>
      <w:numFmt w:val="bullet"/>
      <w:lvlText w:val="▪"/>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CA4DE02">
      <w:start w:val="1"/>
      <w:numFmt w:val="bullet"/>
      <w:lvlText w:val="•"/>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A08D72">
      <w:start w:val="1"/>
      <w:numFmt w:val="bullet"/>
      <w:lvlText w:val="o"/>
      <w:lvlJc w:val="left"/>
      <w:pPr>
        <w:ind w:left="5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85E5D22">
      <w:start w:val="1"/>
      <w:numFmt w:val="bullet"/>
      <w:lvlText w:val="▪"/>
      <w:lvlJc w:val="left"/>
      <w:pPr>
        <w:ind w:left="6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6F961566"/>
    <w:multiLevelType w:val="hybridMultilevel"/>
    <w:tmpl w:val="CF929620"/>
    <w:lvl w:ilvl="0" w:tplc="9E0253E8">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A0E5DC4">
      <w:start w:val="1"/>
      <w:numFmt w:val="bullet"/>
      <w:lvlText w:val="o"/>
      <w:lvlJc w:val="left"/>
      <w:pPr>
        <w:ind w:left="12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AAC7B72">
      <w:start w:val="1"/>
      <w:numFmt w:val="bullet"/>
      <w:lvlText w:val="▪"/>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B744832">
      <w:start w:val="1"/>
      <w:numFmt w:val="bullet"/>
      <w:lvlText w:val="•"/>
      <w:lvlJc w:val="left"/>
      <w:pPr>
        <w:ind w:left="2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54A77A">
      <w:start w:val="1"/>
      <w:numFmt w:val="bullet"/>
      <w:lvlText w:val="o"/>
      <w:lvlJc w:val="left"/>
      <w:pPr>
        <w:ind w:left="3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CB6D372">
      <w:start w:val="1"/>
      <w:numFmt w:val="bullet"/>
      <w:lvlText w:val="▪"/>
      <w:lvlJc w:val="left"/>
      <w:pPr>
        <w:ind w:left="4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C1042E8">
      <w:start w:val="1"/>
      <w:numFmt w:val="bullet"/>
      <w:lvlText w:val="•"/>
      <w:lvlJc w:val="left"/>
      <w:pPr>
        <w:ind w:left="4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4AC5432">
      <w:start w:val="1"/>
      <w:numFmt w:val="bullet"/>
      <w:lvlText w:val="o"/>
      <w:lvlJc w:val="left"/>
      <w:pPr>
        <w:ind w:left="55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8D407F0">
      <w:start w:val="1"/>
      <w:numFmt w:val="bullet"/>
      <w:lvlText w:val="▪"/>
      <w:lvlJc w:val="left"/>
      <w:pPr>
        <w:ind w:left="6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79D53565"/>
    <w:multiLevelType w:val="hybridMultilevel"/>
    <w:tmpl w:val="5B541B76"/>
    <w:lvl w:ilvl="0" w:tplc="23B4FCCA">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972903719">
    <w:abstractNumId w:val="1"/>
  </w:num>
  <w:num w:numId="2" w16cid:durableId="120224541">
    <w:abstractNumId w:val="14"/>
  </w:num>
  <w:num w:numId="3" w16cid:durableId="1043870555">
    <w:abstractNumId w:val="10"/>
  </w:num>
  <w:num w:numId="4" w16cid:durableId="2003309769">
    <w:abstractNumId w:val="5"/>
  </w:num>
  <w:num w:numId="5" w16cid:durableId="55007663">
    <w:abstractNumId w:val="6"/>
  </w:num>
  <w:num w:numId="6" w16cid:durableId="1666207858">
    <w:abstractNumId w:val="0"/>
  </w:num>
  <w:num w:numId="7" w16cid:durableId="743190080">
    <w:abstractNumId w:val="13"/>
  </w:num>
  <w:num w:numId="8" w16cid:durableId="1269654460">
    <w:abstractNumId w:val="15"/>
  </w:num>
  <w:num w:numId="9" w16cid:durableId="571233647">
    <w:abstractNumId w:val="7"/>
  </w:num>
  <w:num w:numId="10" w16cid:durableId="1601598722">
    <w:abstractNumId w:val="8"/>
  </w:num>
  <w:num w:numId="11" w16cid:durableId="325863580">
    <w:abstractNumId w:val="11"/>
  </w:num>
  <w:num w:numId="12" w16cid:durableId="1853958475">
    <w:abstractNumId w:val="4"/>
  </w:num>
  <w:num w:numId="13" w16cid:durableId="485508975">
    <w:abstractNumId w:val="2"/>
  </w:num>
  <w:num w:numId="14" w16cid:durableId="1759865387">
    <w:abstractNumId w:val="9"/>
  </w:num>
  <w:num w:numId="15" w16cid:durableId="711808415">
    <w:abstractNumId w:val="16"/>
  </w:num>
  <w:num w:numId="16" w16cid:durableId="92285136">
    <w:abstractNumId w:val="12"/>
  </w:num>
  <w:num w:numId="17" w16cid:durableId="17118025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BAC"/>
    <w:rsid w:val="00017929"/>
    <w:rsid w:val="000214C1"/>
    <w:rsid w:val="00044F43"/>
    <w:rsid w:val="00077BA5"/>
    <w:rsid w:val="00092835"/>
    <w:rsid w:val="00093D0E"/>
    <w:rsid w:val="000961D0"/>
    <w:rsid w:val="000A4232"/>
    <w:rsid w:val="000A55AD"/>
    <w:rsid w:val="000B6397"/>
    <w:rsid w:val="000C56C5"/>
    <w:rsid w:val="001149D9"/>
    <w:rsid w:val="00127E86"/>
    <w:rsid w:val="0014048E"/>
    <w:rsid w:val="00151D4D"/>
    <w:rsid w:val="0016461B"/>
    <w:rsid w:val="00195EE1"/>
    <w:rsid w:val="001A046E"/>
    <w:rsid w:val="001A5192"/>
    <w:rsid w:val="001A6749"/>
    <w:rsid w:val="001C3476"/>
    <w:rsid w:val="001C6BF1"/>
    <w:rsid w:val="001D660F"/>
    <w:rsid w:val="001E53F0"/>
    <w:rsid w:val="001E6ACA"/>
    <w:rsid w:val="001F16AA"/>
    <w:rsid w:val="001F2CDA"/>
    <w:rsid w:val="00200416"/>
    <w:rsid w:val="00213153"/>
    <w:rsid w:val="00217A3F"/>
    <w:rsid w:val="002306AE"/>
    <w:rsid w:val="00231B86"/>
    <w:rsid w:val="00232849"/>
    <w:rsid w:val="00251491"/>
    <w:rsid w:val="002523F0"/>
    <w:rsid w:val="0025315F"/>
    <w:rsid w:val="002619C7"/>
    <w:rsid w:val="002728D5"/>
    <w:rsid w:val="002A211B"/>
    <w:rsid w:val="002A3A6B"/>
    <w:rsid w:val="002B23A4"/>
    <w:rsid w:val="002E0398"/>
    <w:rsid w:val="002E2AC3"/>
    <w:rsid w:val="002E62ED"/>
    <w:rsid w:val="002F205A"/>
    <w:rsid w:val="00300205"/>
    <w:rsid w:val="003007AB"/>
    <w:rsid w:val="00303AB3"/>
    <w:rsid w:val="00321E6C"/>
    <w:rsid w:val="003303EF"/>
    <w:rsid w:val="00333CC0"/>
    <w:rsid w:val="0033790C"/>
    <w:rsid w:val="003412DA"/>
    <w:rsid w:val="00342ED1"/>
    <w:rsid w:val="00346D50"/>
    <w:rsid w:val="00350E47"/>
    <w:rsid w:val="00365824"/>
    <w:rsid w:val="00365C1E"/>
    <w:rsid w:val="0039622C"/>
    <w:rsid w:val="00396FCC"/>
    <w:rsid w:val="003B5931"/>
    <w:rsid w:val="003B60BB"/>
    <w:rsid w:val="003B66E8"/>
    <w:rsid w:val="003C02D2"/>
    <w:rsid w:val="003C130B"/>
    <w:rsid w:val="003C539E"/>
    <w:rsid w:val="003C7D94"/>
    <w:rsid w:val="003F57D2"/>
    <w:rsid w:val="004027FC"/>
    <w:rsid w:val="004072A0"/>
    <w:rsid w:val="00412865"/>
    <w:rsid w:val="00445F22"/>
    <w:rsid w:val="0045151D"/>
    <w:rsid w:val="00452D95"/>
    <w:rsid w:val="004625A5"/>
    <w:rsid w:val="00464AC8"/>
    <w:rsid w:val="00466A2D"/>
    <w:rsid w:val="00467669"/>
    <w:rsid w:val="00481096"/>
    <w:rsid w:val="004826E3"/>
    <w:rsid w:val="004A12F2"/>
    <w:rsid w:val="004B0DD4"/>
    <w:rsid w:val="004B2472"/>
    <w:rsid w:val="004B62DF"/>
    <w:rsid w:val="004C5AD5"/>
    <w:rsid w:val="004E4D80"/>
    <w:rsid w:val="004E7527"/>
    <w:rsid w:val="004F739E"/>
    <w:rsid w:val="004F7F49"/>
    <w:rsid w:val="005000FB"/>
    <w:rsid w:val="0050394E"/>
    <w:rsid w:val="00510A9C"/>
    <w:rsid w:val="00531045"/>
    <w:rsid w:val="00537BAC"/>
    <w:rsid w:val="00541FDE"/>
    <w:rsid w:val="00544D49"/>
    <w:rsid w:val="00547AEC"/>
    <w:rsid w:val="00557E1F"/>
    <w:rsid w:val="00567103"/>
    <w:rsid w:val="00573BFB"/>
    <w:rsid w:val="005A4298"/>
    <w:rsid w:val="005A79A7"/>
    <w:rsid w:val="005B0942"/>
    <w:rsid w:val="005B2288"/>
    <w:rsid w:val="005B30FE"/>
    <w:rsid w:val="005D521E"/>
    <w:rsid w:val="005E1CA9"/>
    <w:rsid w:val="005F3D7D"/>
    <w:rsid w:val="005F3FB1"/>
    <w:rsid w:val="00607363"/>
    <w:rsid w:val="00624425"/>
    <w:rsid w:val="00626BD4"/>
    <w:rsid w:val="006322DA"/>
    <w:rsid w:val="00636EB1"/>
    <w:rsid w:val="006445ED"/>
    <w:rsid w:val="006512B6"/>
    <w:rsid w:val="00654E3C"/>
    <w:rsid w:val="00656F2C"/>
    <w:rsid w:val="00660736"/>
    <w:rsid w:val="00665A73"/>
    <w:rsid w:val="00665DC8"/>
    <w:rsid w:val="0067084B"/>
    <w:rsid w:val="00674158"/>
    <w:rsid w:val="00682B77"/>
    <w:rsid w:val="006970CF"/>
    <w:rsid w:val="006A742F"/>
    <w:rsid w:val="006E135F"/>
    <w:rsid w:val="006E7EAF"/>
    <w:rsid w:val="006F2B11"/>
    <w:rsid w:val="007020C2"/>
    <w:rsid w:val="00702FB3"/>
    <w:rsid w:val="00710A37"/>
    <w:rsid w:val="0071B2CA"/>
    <w:rsid w:val="00723749"/>
    <w:rsid w:val="0072742D"/>
    <w:rsid w:val="00732399"/>
    <w:rsid w:val="00733690"/>
    <w:rsid w:val="00733D35"/>
    <w:rsid w:val="00744304"/>
    <w:rsid w:val="007446CC"/>
    <w:rsid w:val="00744C7D"/>
    <w:rsid w:val="0075331D"/>
    <w:rsid w:val="00756017"/>
    <w:rsid w:val="00756E12"/>
    <w:rsid w:val="00767331"/>
    <w:rsid w:val="007708C4"/>
    <w:rsid w:val="00773D38"/>
    <w:rsid w:val="007D35A6"/>
    <w:rsid w:val="007D65E4"/>
    <w:rsid w:val="007E5879"/>
    <w:rsid w:val="008010E5"/>
    <w:rsid w:val="008045EE"/>
    <w:rsid w:val="008070D8"/>
    <w:rsid w:val="00820E16"/>
    <w:rsid w:val="00825C2F"/>
    <w:rsid w:val="00836373"/>
    <w:rsid w:val="0085532D"/>
    <w:rsid w:val="00860010"/>
    <w:rsid w:val="00866D7E"/>
    <w:rsid w:val="00867CDC"/>
    <w:rsid w:val="00873C8F"/>
    <w:rsid w:val="00873D96"/>
    <w:rsid w:val="0087557B"/>
    <w:rsid w:val="00881037"/>
    <w:rsid w:val="00881376"/>
    <w:rsid w:val="00886A68"/>
    <w:rsid w:val="0089114C"/>
    <w:rsid w:val="00897570"/>
    <w:rsid w:val="008A07DF"/>
    <w:rsid w:val="008A1855"/>
    <w:rsid w:val="008A1FC4"/>
    <w:rsid w:val="008A66DA"/>
    <w:rsid w:val="008B0E00"/>
    <w:rsid w:val="008B2224"/>
    <w:rsid w:val="008B4667"/>
    <w:rsid w:val="008C1D12"/>
    <w:rsid w:val="008C59FE"/>
    <w:rsid w:val="008D060B"/>
    <w:rsid w:val="008D11A6"/>
    <w:rsid w:val="008D2DDA"/>
    <w:rsid w:val="008D5B06"/>
    <w:rsid w:val="008E5577"/>
    <w:rsid w:val="009041B7"/>
    <w:rsid w:val="00905B1F"/>
    <w:rsid w:val="00914C02"/>
    <w:rsid w:val="00923BB0"/>
    <w:rsid w:val="00924A88"/>
    <w:rsid w:val="00933CA2"/>
    <w:rsid w:val="00956A74"/>
    <w:rsid w:val="009674AF"/>
    <w:rsid w:val="00994B35"/>
    <w:rsid w:val="009A0F33"/>
    <w:rsid w:val="009A5F84"/>
    <w:rsid w:val="009B421B"/>
    <w:rsid w:val="009C0377"/>
    <w:rsid w:val="009C7128"/>
    <w:rsid w:val="009D5081"/>
    <w:rsid w:val="009E3C7E"/>
    <w:rsid w:val="00A065DD"/>
    <w:rsid w:val="00A06CD2"/>
    <w:rsid w:val="00A07374"/>
    <w:rsid w:val="00A103D8"/>
    <w:rsid w:val="00A24B39"/>
    <w:rsid w:val="00A33EDA"/>
    <w:rsid w:val="00A35722"/>
    <w:rsid w:val="00A50FCC"/>
    <w:rsid w:val="00A540FB"/>
    <w:rsid w:val="00A63E9C"/>
    <w:rsid w:val="00A818C4"/>
    <w:rsid w:val="00AB6277"/>
    <w:rsid w:val="00AC1006"/>
    <w:rsid w:val="00B078C6"/>
    <w:rsid w:val="00B10FC5"/>
    <w:rsid w:val="00B348B5"/>
    <w:rsid w:val="00B44500"/>
    <w:rsid w:val="00B56970"/>
    <w:rsid w:val="00B659B6"/>
    <w:rsid w:val="00B72165"/>
    <w:rsid w:val="00B77363"/>
    <w:rsid w:val="00B90442"/>
    <w:rsid w:val="00B9321A"/>
    <w:rsid w:val="00B941E0"/>
    <w:rsid w:val="00BA0360"/>
    <w:rsid w:val="00BD4155"/>
    <w:rsid w:val="00BD7776"/>
    <w:rsid w:val="00BE08E3"/>
    <w:rsid w:val="00BE100A"/>
    <w:rsid w:val="00BE37A2"/>
    <w:rsid w:val="00BE495D"/>
    <w:rsid w:val="00BE64F8"/>
    <w:rsid w:val="00BF2598"/>
    <w:rsid w:val="00C17216"/>
    <w:rsid w:val="00C235FB"/>
    <w:rsid w:val="00C34726"/>
    <w:rsid w:val="00C44574"/>
    <w:rsid w:val="00C602D2"/>
    <w:rsid w:val="00C61FC2"/>
    <w:rsid w:val="00C62D9C"/>
    <w:rsid w:val="00C631B1"/>
    <w:rsid w:val="00C671E1"/>
    <w:rsid w:val="00C72697"/>
    <w:rsid w:val="00C72875"/>
    <w:rsid w:val="00C80756"/>
    <w:rsid w:val="00C877F6"/>
    <w:rsid w:val="00C91E4A"/>
    <w:rsid w:val="00CA2F32"/>
    <w:rsid w:val="00CA4952"/>
    <w:rsid w:val="00CA7F0B"/>
    <w:rsid w:val="00CD4592"/>
    <w:rsid w:val="00CE29C8"/>
    <w:rsid w:val="00CE37F0"/>
    <w:rsid w:val="00D22B5D"/>
    <w:rsid w:val="00D23598"/>
    <w:rsid w:val="00D24267"/>
    <w:rsid w:val="00D267A5"/>
    <w:rsid w:val="00D308C9"/>
    <w:rsid w:val="00D45FC7"/>
    <w:rsid w:val="00D67FB7"/>
    <w:rsid w:val="00D745B7"/>
    <w:rsid w:val="00D748F8"/>
    <w:rsid w:val="00D76D2F"/>
    <w:rsid w:val="00DA2886"/>
    <w:rsid w:val="00DA66B2"/>
    <w:rsid w:val="00DB16F5"/>
    <w:rsid w:val="00DB2523"/>
    <w:rsid w:val="00DB7574"/>
    <w:rsid w:val="00DC7F2F"/>
    <w:rsid w:val="00DE669E"/>
    <w:rsid w:val="00DF4B2C"/>
    <w:rsid w:val="00DF6CA3"/>
    <w:rsid w:val="00E01807"/>
    <w:rsid w:val="00E041DD"/>
    <w:rsid w:val="00E177F5"/>
    <w:rsid w:val="00E2112A"/>
    <w:rsid w:val="00E4146A"/>
    <w:rsid w:val="00E57D56"/>
    <w:rsid w:val="00E60AD8"/>
    <w:rsid w:val="00E65A4C"/>
    <w:rsid w:val="00E7236C"/>
    <w:rsid w:val="00E74DE4"/>
    <w:rsid w:val="00E87F09"/>
    <w:rsid w:val="00E87F39"/>
    <w:rsid w:val="00E92542"/>
    <w:rsid w:val="00EA3383"/>
    <w:rsid w:val="00EA59C6"/>
    <w:rsid w:val="00ED2447"/>
    <w:rsid w:val="00ED361E"/>
    <w:rsid w:val="00EE2E36"/>
    <w:rsid w:val="00EF0905"/>
    <w:rsid w:val="00F0760B"/>
    <w:rsid w:val="00F10009"/>
    <w:rsid w:val="00F123A3"/>
    <w:rsid w:val="00F36C1C"/>
    <w:rsid w:val="00F61CFE"/>
    <w:rsid w:val="00F7340D"/>
    <w:rsid w:val="00F7711E"/>
    <w:rsid w:val="00F87781"/>
    <w:rsid w:val="00F87A6A"/>
    <w:rsid w:val="00F97A13"/>
    <w:rsid w:val="00FB2F27"/>
    <w:rsid w:val="00FB5216"/>
    <w:rsid w:val="00FC004A"/>
    <w:rsid w:val="00FC1D14"/>
    <w:rsid w:val="00FC388A"/>
    <w:rsid w:val="00FC3993"/>
    <w:rsid w:val="00FD0A8B"/>
    <w:rsid w:val="00FD41D3"/>
    <w:rsid w:val="00FF0610"/>
    <w:rsid w:val="014F2FFD"/>
    <w:rsid w:val="01B18C6C"/>
    <w:rsid w:val="01DE20CF"/>
    <w:rsid w:val="01DEC86B"/>
    <w:rsid w:val="021A3336"/>
    <w:rsid w:val="0275C8D1"/>
    <w:rsid w:val="02C33EAA"/>
    <w:rsid w:val="02DCD7C5"/>
    <w:rsid w:val="02F84FA7"/>
    <w:rsid w:val="034F091C"/>
    <w:rsid w:val="037703D5"/>
    <w:rsid w:val="0407228D"/>
    <w:rsid w:val="04651A13"/>
    <w:rsid w:val="05FECDCB"/>
    <w:rsid w:val="0684B283"/>
    <w:rsid w:val="072274CB"/>
    <w:rsid w:val="078A85B9"/>
    <w:rsid w:val="0868C777"/>
    <w:rsid w:val="08877EA9"/>
    <w:rsid w:val="089EA2EC"/>
    <w:rsid w:val="08A5C61C"/>
    <w:rsid w:val="08B2B01D"/>
    <w:rsid w:val="098B8717"/>
    <w:rsid w:val="09EC51C4"/>
    <w:rsid w:val="0A382144"/>
    <w:rsid w:val="0B085D5B"/>
    <w:rsid w:val="0B838FD0"/>
    <w:rsid w:val="0C000183"/>
    <w:rsid w:val="0C33A965"/>
    <w:rsid w:val="0C9B8B28"/>
    <w:rsid w:val="0CB04F9D"/>
    <w:rsid w:val="0CFA0E0B"/>
    <w:rsid w:val="0CFBA390"/>
    <w:rsid w:val="0E38C9A5"/>
    <w:rsid w:val="0E7B6C39"/>
    <w:rsid w:val="0E9E1759"/>
    <w:rsid w:val="0F1F73F6"/>
    <w:rsid w:val="100DE73E"/>
    <w:rsid w:val="1071F096"/>
    <w:rsid w:val="10C0379E"/>
    <w:rsid w:val="110AF35F"/>
    <w:rsid w:val="110F9506"/>
    <w:rsid w:val="1147E446"/>
    <w:rsid w:val="11626BB9"/>
    <w:rsid w:val="11D52953"/>
    <w:rsid w:val="1242825D"/>
    <w:rsid w:val="127ED541"/>
    <w:rsid w:val="13055771"/>
    <w:rsid w:val="13131E85"/>
    <w:rsid w:val="13378A27"/>
    <w:rsid w:val="145149D4"/>
    <w:rsid w:val="14DCB6D0"/>
    <w:rsid w:val="14FE25A9"/>
    <w:rsid w:val="1583B903"/>
    <w:rsid w:val="15E5A973"/>
    <w:rsid w:val="15E6F85D"/>
    <w:rsid w:val="15F1952C"/>
    <w:rsid w:val="172535BB"/>
    <w:rsid w:val="178AB620"/>
    <w:rsid w:val="17CDF8B3"/>
    <w:rsid w:val="18E63AA8"/>
    <w:rsid w:val="19AFDE95"/>
    <w:rsid w:val="19D7CD22"/>
    <w:rsid w:val="1A1C2F78"/>
    <w:rsid w:val="1A83CFB6"/>
    <w:rsid w:val="1CC4F23B"/>
    <w:rsid w:val="1D7A97F3"/>
    <w:rsid w:val="1DDBFBA7"/>
    <w:rsid w:val="1E591C29"/>
    <w:rsid w:val="1E6C52CE"/>
    <w:rsid w:val="1F7C3FAE"/>
    <w:rsid w:val="1F91D19B"/>
    <w:rsid w:val="1F927797"/>
    <w:rsid w:val="20700EEB"/>
    <w:rsid w:val="208FC6B3"/>
    <w:rsid w:val="214FD42C"/>
    <w:rsid w:val="2157B54A"/>
    <w:rsid w:val="21BF06A8"/>
    <w:rsid w:val="222DE8EE"/>
    <w:rsid w:val="22699828"/>
    <w:rsid w:val="22827534"/>
    <w:rsid w:val="23685C7D"/>
    <w:rsid w:val="24E5205E"/>
    <w:rsid w:val="25BFADA4"/>
    <w:rsid w:val="260F4572"/>
    <w:rsid w:val="26402DBA"/>
    <w:rsid w:val="2696B86D"/>
    <w:rsid w:val="27AD577D"/>
    <w:rsid w:val="28689479"/>
    <w:rsid w:val="28A8C95C"/>
    <w:rsid w:val="28C76507"/>
    <w:rsid w:val="2911C563"/>
    <w:rsid w:val="2995BF33"/>
    <w:rsid w:val="29C83F5D"/>
    <w:rsid w:val="29DCFA79"/>
    <w:rsid w:val="2A38CD42"/>
    <w:rsid w:val="2A595BC5"/>
    <w:rsid w:val="2A6178BB"/>
    <w:rsid w:val="2A8AB621"/>
    <w:rsid w:val="2B49A653"/>
    <w:rsid w:val="2B9BD39B"/>
    <w:rsid w:val="2B9E5266"/>
    <w:rsid w:val="2C146859"/>
    <w:rsid w:val="2C2E2186"/>
    <w:rsid w:val="2C3C645B"/>
    <w:rsid w:val="2C718B5D"/>
    <w:rsid w:val="2C825B86"/>
    <w:rsid w:val="2CB9D782"/>
    <w:rsid w:val="2D65C120"/>
    <w:rsid w:val="2DB6CD61"/>
    <w:rsid w:val="2DD741BF"/>
    <w:rsid w:val="2E452A38"/>
    <w:rsid w:val="2EABB774"/>
    <w:rsid w:val="2ED0D48D"/>
    <w:rsid w:val="2F718325"/>
    <w:rsid w:val="2FFBAA7C"/>
    <w:rsid w:val="30A3F126"/>
    <w:rsid w:val="30BDA29A"/>
    <w:rsid w:val="30EC8276"/>
    <w:rsid w:val="31A098D8"/>
    <w:rsid w:val="31FD4369"/>
    <w:rsid w:val="3266B126"/>
    <w:rsid w:val="3274E5B3"/>
    <w:rsid w:val="33013418"/>
    <w:rsid w:val="33B43BCC"/>
    <w:rsid w:val="33DB7FDD"/>
    <w:rsid w:val="33F5BC47"/>
    <w:rsid w:val="341A079E"/>
    <w:rsid w:val="346AC09A"/>
    <w:rsid w:val="3496AECC"/>
    <w:rsid w:val="34A401CF"/>
    <w:rsid w:val="34D61C56"/>
    <w:rsid w:val="3601F27E"/>
    <w:rsid w:val="360FDA3D"/>
    <w:rsid w:val="361070A5"/>
    <w:rsid w:val="3695DB0B"/>
    <w:rsid w:val="369E0A63"/>
    <w:rsid w:val="371F8616"/>
    <w:rsid w:val="3751A7F6"/>
    <w:rsid w:val="377F5553"/>
    <w:rsid w:val="37D660A3"/>
    <w:rsid w:val="38205EC1"/>
    <w:rsid w:val="387B0B29"/>
    <w:rsid w:val="3882FD41"/>
    <w:rsid w:val="38871B13"/>
    <w:rsid w:val="390BE651"/>
    <w:rsid w:val="3A19A54C"/>
    <w:rsid w:val="3A1A0CEE"/>
    <w:rsid w:val="3B84412E"/>
    <w:rsid w:val="3BEA0918"/>
    <w:rsid w:val="3BF14B5D"/>
    <w:rsid w:val="3C42F3DC"/>
    <w:rsid w:val="3DF90534"/>
    <w:rsid w:val="3E2CFFDB"/>
    <w:rsid w:val="3FF7BFB7"/>
    <w:rsid w:val="40309218"/>
    <w:rsid w:val="406672B1"/>
    <w:rsid w:val="40B9F288"/>
    <w:rsid w:val="417E661D"/>
    <w:rsid w:val="418972B4"/>
    <w:rsid w:val="422BF83E"/>
    <w:rsid w:val="42AB925A"/>
    <w:rsid w:val="42EF2432"/>
    <w:rsid w:val="448BCEC3"/>
    <w:rsid w:val="45FD444F"/>
    <w:rsid w:val="46A66D88"/>
    <w:rsid w:val="4791081E"/>
    <w:rsid w:val="479DB712"/>
    <w:rsid w:val="49036FF9"/>
    <w:rsid w:val="493F2D03"/>
    <w:rsid w:val="49ADBA6B"/>
    <w:rsid w:val="49B38A67"/>
    <w:rsid w:val="49DCBD54"/>
    <w:rsid w:val="4A22D77E"/>
    <w:rsid w:val="4A766CFA"/>
    <w:rsid w:val="4A8E90AC"/>
    <w:rsid w:val="4B0C671C"/>
    <w:rsid w:val="4B56665E"/>
    <w:rsid w:val="4B616CE2"/>
    <w:rsid w:val="4C2990EA"/>
    <w:rsid w:val="4C42050C"/>
    <w:rsid w:val="4C85A7B6"/>
    <w:rsid w:val="4D5E7FF1"/>
    <w:rsid w:val="4D949BB5"/>
    <w:rsid w:val="4E3F29E7"/>
    <w:rsid w:val="4EDB35B6"/>
    <w:rsid w:val="4F1D0912"/>
    <w:rsid w:val="4F4858E3"/>
    <w:rsid w:val="4FD9FBC6"/>
    <w:rsid w:val="507A96FF"/>
    <w:rsid w:val="5089B3B0"/>
    <w:rsid w:val="50922E10"/>
    <w:rsid w:val="51038123"/>
    <w:rsid w:val="516044B6"/>
    <w:rsid w:val="51C8C4F1"/>
    <w:rsid w:val="52AAE554"/>
    <w:rsid w:val="537D5A23"/>
    <w:rsid w:val="53AE1B4F"/>
    <w:rsid w:val="53EE2612"/>
    <w:rsid w:val="53EF8150"/>
    <w:rsid w:val="55430E31"/>
    <w:rsid w:val="5547AB98"/>
    <w:rsid w:val="55642770"/>
    <w:rsid w:val="55C94D93"/>
    <w:rsid w:val="56069F0E"/>
    <w:rsid w:val="560C5834"/>
    <w:rsid w:val="5678BFF6"/>
    <w:rsid w:val="578312FD"/>
    <w:rsid w:val="57E2CC69"/>
    <w:rsid w:val="58A2AC19"/>
    <w:rsid w:val="5916B988"/>
    <w:rsid w:val="594A39DF"/>
    <w:rsid w:val="594B33E5"/>
    <w:rsid w:val="5955B022"/>
    <w:rsid w:val="5A4E596A"/>
    <w:rsid w:val="5A8AE10F"/>
    <w:rsid w:val="5AA3FD4D"/>
    <w:rsid w:val="5AC36DED"/>
    <w:rsid w:val="5B009B7D"/>
    <w:rsid w:val="5B3244B6"/>
    <w:rsid w:val="5BE5DE0F"/>
    <w:rsid w:val="5C69F946"/>
    <w:rsid w:val="5CBFEDB6"/>
    <w:rsid w:val="5E16EA8E"/>
    <w:rsid w:val="5E341110"/>
    <w:rsid w:val="5F23067E"/>
    <w:rsid w:val="5F2D42DB"/>
    <w:rsid w:val="607203A5"/>
    <w:rsid w:val="609B04CD"/>
    <w:rsid w:val="60A7917C"/>
    <w:rsid w:val="60DCAD87"/>
    <w:rsid w:val="60FE8B13"/>
    <w:rsid w:val="61632D48"/>
    <w:rsid w:val="61679A67"/>
    <w:rsid w:val="61BB12DE"/>
    <w:rsid w:val="6268B23D"/>
    <w:rsid w:val="636021BA"/>
    <w:rsid w:val="6376C2BE"/>
    <w:rsid w:val="63B43BF7"/>
    <w:rsid w:val="63BCF55C"/>
    <w:rsid w:val="63F98005"/>
    <w:rsid w:val="63FD5639"/>
    <w:rsid w:val="641491E8"/>
    <w:rsid w:val="64B8B807"/>
    <w:rsid w:val="64DC44B6"/>
    <w:rsid w:val="64FADC91"/>
    <w:rsid w:val="64FFAB14"/>
    <w:rsid w:val="65069B5D"/>
    <w:rsid w:val="650D640C"/>
    <w:rsid w:val="65130F7E"/>
    <w:rsid w:val="65813AB1"/>
    <w:rsid w:val="6613F170"/>
    <w:rsid w:val="6695DE7B"/>
    <w:rsid w:val="66A33E59"/>
    <w:rsid w:val="66FA21F8"/>
    <w:rsid w:val="680979C1"/>
    <w:rsid w:val="68B0ADED"/>
    <w:rsid w:val="68B0D57C"/>
    <w:rsid w:val="6AB85B12"/>
    <w:rsid w:val="6B02675F"/>
    <w:rsid w:val="6B3CFEB7"/>
    <w:rsid w:val="6B53F3A0"/>
    <w:rsid w:val="6C02B957"/>
    <w:rsid w:val="6C56C555"/>
    <w:rsid w:val="6CB0C7AC"/>
    <w:rsid w:val="6D0661CD"/>
    <w:rsid w:val="6D0E3923"/>
    <w:rsid w:val="6D95D0FF"/>
    <w:rsid w:val="6DC3C71C"/>
    <w:rsid w:val="6DC8922F"/>
    <w:rsid w:val="6E78C1C0"/>
    <w:rsid w:val="6ECFB52D"/>
    <w:rsid w:val="6EEDD9F4"/>
    <w:rsid w:val="6EF14476"/>
    <w:rsid w:val="6EFD8C63"/>
    <w:rsid w:val="700F23CA"/>
    <w:rsid w:val="7024B2B2"/>
    <w:rsid w:val="702DDF0A"/>
    <w:rsid w:val="70A75DF0"/>
    <w:rsid w:val="717D2E77"/>
    <w:rsid w:val="723AAA7C"/>
    <w:rsid w:val="72F7DC78"/>
    <w:rsid w:val="732B37AA"/>
    <w:rsid w:val="738E0440"/>
    <w:rsid w:val="73E6292E"/>
    <w:rsid w:val="7432E2B6"/>
    <w:rsid w:val="743D76E9"/>
    <w:rsid w:val="74FCABBE"/>
    <w:rsid w:val="7530CDAB"/>
    <w:rsid w:val="75B9F112"/>
    <w:rsid w:val="76670AF2"/>
    <w:rsid w:val="77CEA776"/>
    <w:rsid w:val="78087E73"/>
    <w:rsid w:val="787401EA"/>
    <w:rsid w:val="78800A49"/>
    <w:rsid w:val="78885261"/>
    <w:rsid w:val="78C4C256"/>
    <w:rsid w:val="78CD5033"/>
    <w:rsid w:val="78DED930"/>
    <w:rsid w:val="7978EB85"/>
    <w:rsid w:val="79C5178B"/>
    <w:rsid w:val="7A8871CF"/>
    <w:rsid w:val="7B0AA8EE"/>
    <w:rsid w:val="7B55F8FE"/>
    <w:rsid w:val="7B7F57B7"/>
    <w:rsid w:val="7C0DF756"/>
    <w:rsid w:val="7C46E83F"/>
    <w:rsid w:val="7C6B1BE4"/>
    <w:rsid w:val="7D0BB696"/>
    <w:rsid w:val="7D2720B0"/>
    <w:rsid w:val="7D2FC936"/>
    <w:rsid w:val="7DCF9592"/>
    <w:rsid w:val="7EF53D91"/>
    <w:rsid w:val="7EFF1145"/>
    <w:rsid w:val="7F8961B5"/>
    <w:rsid w:val="7F97F9D3"/>
    <w:rsid w:val="7FDE6A65"/>
    <w:rsid w:val="7FFF11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DF882"/>
  <w15:docId w15:val="{6265BF59-2172-4EFF-95D6-544279B3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5" w:line="249" w:lineRule="auto"/>
      <w:ind w:left="130" w:right="7" w:hanging="10"/>
      <w:jc w:val="both"/>
    </w:pPr>
    <w:rPr>
      <w:rFonts w:ascii="Arial" w:eastAsia="Arial" w:hAnsi="Arial" w:cs="Arial"/>
      <w:color w:val="000000"/>
      <w:sz w:val="18"/>
    </w:rPr>
  </w:style>
  <w:style w:type="paragraph" w:styleId="Heading1">
    <w:name w:val="heading 1"/>
    <w:next w:val="Normal"/>
    <w:link w:val="Heading1Char"/>
    <w:uiPriority w:val="9"/>
    <w:qFormat/>
    <w:pPr>
      <w:keepNext/>
      <w:keepLines/>
      <w:spacing w:after="25" w:line="258" w:lineRule="auto"/>
      <w:outlineLvl w:val="0"/>
    </w:pPr>
    <w:rPr>
      <w:rFonts w:ascii="Cambria" w:eastAsia="Cambria" w:hAnsi="Cambria" w:cs="Cambria"/>
      <w:b/>
      <w:color w:val="595959"/>
      <w:sz w:val="32"/>
    </w:rPr>
  </w:style>
  <w:style w:type="paragraph" w:styleId="Heading2">
    <w:name w:val="heading 2"/>
    <w:next w:val="Normal"/>
    <w:link w:val="Heading2Char"/>
    <w:uiPriority w:val="9"/>
    <w:unhideWhenUsed/>
    <w:qFormat/>
    <w:pPr>
      <w:keepNext/>
      <w:keepLines/>
      <w:numPr>
        <w:ilvl w:val="1"/>
        <w:numId w:val="13"/>
      </w:numPr>
      <w:spacing w:after="47" w:line="259" w:lineRule="auto"/>
      <w:outlineLvl w:val="1"/>
    </w:pPr>
    <w:rPr>
      <w:rFonts w:ascii="Cambria" w:eastAsia="Cambria" w:hAnsi="Cambria" w:cs="Cambria"/>
      <w:b/>
      <w:color w:val="4A442A"/>
      <w:sz w:val="22"/>
    </w:rPr>
  </w:style>
  <w:style w:type="paragraph" w:styleId="Heading3">
    <w:name w:val="heading 3"/>
    <w:next w:val="Normal"/>
    <w:link w:val="Heading3Char"/>
    <w:uiPriority w:val="9"/>
    <w:unhideWhenUsed/>
    <w:qFormat/>
    <w:pPr>
      <w:keepNext/>
      <w:keepLines/>
      <w:numPr>
        <w:ilvl w:val="2"/>
        <w:numId w:val="13"/>
      </w:numPr>
      <w:spacing w:after="0" w:line="259" w:lineRule="auto"/>
      <w:outlineLvl w:val="2"/>
    </w:pPr>
    <w:rPr>
      <w:rFonts w:ascii="Arial" w:eastAsia="Arial" w:hAnsi="Arial" w:cs="Arial"/>
      <w:b/>
      <w:color w:val="4A44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mbria" w:eastAsia="Cambria" w:hAnsi="Cambria" w:cs="Cambria"/>
      <w:b/>
      <w:color w:val="4A442A"/>
      <w:sz w:val="22"/>
    </w:rPr>
  </w:style>
  <w:style w:type="character" w:customStyle="1" w:styleId="Heading3Char">
    <w:name w:val="Heading 3 Char"/>
    <w:link w:val="Heading3"/>
    <w:uiPriority w:val="9"/>
    <w:rPr>
      <w:rFonts w:ascii="Arial" w:eastAsia="Arial" w:hAnsi="Arial" w:cs="Arial"/>
      <w:b/>
      <w:color w:val="4A442A"/>
    </w:rPr>
  </w:style>
  <w:style w:type="character" w:customStyle="1" w:styleId="Heading1Char">
    <w:name w:val="Heading 1 Char"/>
    <w:link w:val="Heading1"/>
    <w:uiPriority w:val="9"/>
    <w:rPr>
      <w:rFonts w:ascii="Cambria" w:eastAsia="Cambria" w:hAnsi="Cambria" w:cs="Cambria"/>
      <w:b/>
      <w:color w:val="595959"/>
      <w:sz w:val="32"/>
    </w:rPr>
  </w:style>
  <w:style w:type="paragraph" w:styleId="TOC1">
    <w:name w:val="toc 1"/>
    <w:hidden/>
    <w:uiPriority w:val="39"/>
    <w:pPr>
      <w:spacing w:after="87" w:line="259" w:lineRule="auto"/>
      <w:ind w:left="25" w:right="22" w:hanging="10"/>
    </w:pPr>
    <w:rPr>
      <w:rFonts w:ascii="Times New Roman" w:eastAsia="Times New Roman" w:hAnsi="Times New Roman" w:cs="Times New Roman"/>
      <w:color w:val="000000"/>
    </w:rPr>
  </w:style>
  <w:style w:type="paragraph" w:styleId="TOC2">
    <w:name w:val="toc 2"/>
    <w:hidden/>
    <w:uiPriority w:val="39"/>
    <w:pPr>
      <w:spacing w:after="109" w:line="259" w:lineRule="auto"/>
      <w:ind w:left="265" w:right="22" w:hanging="10"/>
    </w:pPr>
    <w:rPr>
      <w:rFonts w:ascii="Times New Roman" w:eastAsia="Times New Roman" w:hAnsi="Times New Roman" w:cs="Times New Roman"/>
      <w:color w:val="000000"/>
    </w:rPr>
  </w:style>
  <w:style w:type="paragraph" w:styleId="TOC3">
    <w:name w:val="toc 3"/>
    <w:hidden/>
    <w:uiPriority w:val="39"/>
    <w:pPr>
      <w:spacing w:after="87" w:line="259" w:lineRule="auto"/>
      <w:ind w:left="505" w:right="22"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61FC2"/>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szCs w:val="22"/>
      <w:lang w:eastAsia="en-US"/>
      <w14:ligatures w14:val="none"/>
    </w:rPr>
  </w:style>
  <w:style w:type="character" w:customStyle="1" w:styleId="FooterChar">
    <w:name w:val="Footer Char"/>
    <w:basedOn w:val="DefaultParagraphFont"/>
    <w:link w:val="Footer"/>
    <w:uiPriority w:val="99"/>
    <w:rsid w:val="00C61FC2"/>
    <w:rPr>
      <w:rFonts w:cs="Times New Roman"/>
      <w:kern w:val="0"/>
      <w:sz w:val="22"/>
      <w:szCs w:val="22"/>
      <w:lang w:val="en-US" w:eastAsia="en-US"/>
      <w14:ligatures w14:val="none"/>
    </w:rPr>
  </w:style>
  <w:style w:type="paragraph" w:styleId="Revision">
    <w:name w:val="Revision"/>
    <w:hidden/>
    <w:uiPriority w:val="99"/>
    <w:semiHidden/>
    <w:rsid w:val="00FD41D3"/>
    <w:pPr>
      <w:spacing w:after="0" w:line="240" w:lineRule="auto"/>
    </w:pPr>
    <w:rPr>
      <w:rFonts w:ascii="Arial" w:eastAsia="Arial" w:hAnsi="Arial" w:cs="Arial"/>
      <w:color w:val="000000"/>
      <w:sz w:val="18"/>
    </w:rPr>
  </w:style>
  <w:style w:type="character" w:styleId="CommentReference">
    <w:name w:val="annotation reference"/>
    <w:basedOn w:val="DefaultParagraphFont"/>
    <w:uiPriority w:val="99"/>
    <w:semiHidden/>
    <w:unhideWhenUsed/>
    <w:rsid w:val="00F10009"/>
    <w:rPr>
      <w:sz w:val="16"/>
      <w:szCs w:val="16"/>
    </w:rPr>
  </w:style>
  <w:style w:type="paragraph" w:styleId="CommentText">
    <w:name w:val="annotation text"/>
    <w:basedOn w:val="Normal"/>
    <w:link w:val="CommentTextChar"/>
    <w:uiPriority w:val="99"/>
    <w:unhideWhenUsed/>
    <w:rsid w:val="00F10009"/>
    <w:pPr>
      <w:spacing w:line="240" w:lineRule="auto"/>
    </w:pPr>
    <w:rPr>
      <w:sz w:val="20"/>
      <w:szCs w:val="20"/>
    </w:rPr>
  </w:style>
  <w:style w:type="character" w:customStyle="1" w:styleId="CommentTextChar">
    <w:name w:val="Comment Text Char"/>
    <w:basedOn w:val="DefaultParagraphFont"/>
    <w:link w:val="CommentText"/>
    <w:uiPriority w:val="99"/>
    <w:rsid w:val="00F1000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10009"/>
    <w:rPr>
      <w:b/>
      <w:bCs/>
    </w:rPr>
  </w:style>
  <w:style w:type="character" w:customStyle="1" w:styleId="CommentSubjectChar">
    <w:name w:val="Comment Subject Char"/>
    <w:basedOn w:val="CommentTextChar"/>
    <w:link w:val="CommentSubject"/>
    <w:uiPriority w:val="99"/>
    <w:semiHidden/>
    <w:rsid w:val="00F10009"/>
    <w:rPr>
      <w:rFonts w:ascii="Arial" w:eastAsia="Arial" w:hAnsi="Arial" w:cs="Arial"/>
      <w:b/>
      <w:bCs/>
      <w:color w:val="000000"/>
      <w:sz w:val="20"/>
      <w:szCs w:val="20"/>
    </w:rPr>
  </w:style>
  <w:style w:type="character" w:styleId="Hyperlink">
    <w:name w:val="Hyperlink"/>
    <w:basedOn w:val="DefaultParagraphFont"/>
    <w:uiPriority w:val="99"/>
    <w:unhideWhenUsed/>
    <w:rsid w:val="5A8AE10F"/>
    <w:rPr>
      <w:color w:val="467886"/>
      <w:u w:val="single"/>
    </w:rPr>
  </w:style>
  <w:style w:type="paragraph" w:styleId="ListParagraph">
    <w:name w:val="List Paragraph"/>
    <w:basedOn w:val="Normal"/>
    <w:uiPriority w:val="34"/>
    <w:qFormat/>
    <w:rsid w:val="021A3336"/>
    <w:pPr>
      <w:ind w:left="720"/>
      <w:contextualSpacing/>
    </w:pPr>
  </w:style>
  <w:style w:type="character" w:styleId="PlaceholderText">
    <w:name w:val="Placeholder Text"/>
    <w:basedOn w:val="DefaultParagraphFont"/>
    <w:uiPriority w:val="99"/>
    <w:semiHidden/>
    <w:rsid w:val="00E87F39"/>
    <w:rPr>
      <w:color w:val="666666"/>
    </w:rPr>
  </w:style>
  <w:style w:type="paragraph" w:styleId="Header">
    <w:name w:val="header"/>
    <w:basedOn w:val="Normal"/>
    <w:link w:val="HeaderChar"/>
    <w:uiPriority w:val="99"/>
    <w:semiHidden/>
    <w:unhideWhenUsed/>
    <w:rsid w:val="00656F2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6F2C"/>
    <w:rPr>
      <w:rFonts w:ascii="Arial" w:eastAsia="Arial" w:hAnsi="Arial" w:cs="Arial"/>
      <w:color w:val="000000"/>
      <w:sz w:val="18"/>
    </w:rPr>
  </w:style>
  <w:style w:type="character" w:styleId="UnresolvedMention">
    <w:name w:val="Unresolved Mention"/>
    <w:basedOn w:val="DefaultParagraphFont"/>
    <w:uiPriority w:val="99"/>
    <w:semiHidden/>
    <w:unhideWhenUsed/>
    <w:rsid w:val="00D30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elenetgroup.sharepoint.com/sites/policiesandprocedures/SitePages/ReportIncident_en.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legal@telenetgroup.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libertyglobal.whispli.com/fr/libertygloba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lenetgroup.sharepoint.com/sites/policiesandprocedures/SitePages/ReportIncident_nl.aspx"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093F1F32A44499C47868D7723B85D" ma:contentTypeVersion="18" ma:contentTypeDescription="Een nieuw document maken." ma:contentTypeScope="" ma:versionID="d31ec8a37d5426e867f12f5e4ad99af2">
  <xsd:schema xmlns:xsd="http://www.w3.org/2001/XMLSchema" xmlns:xs="http://www.w3.org/2001/XMLSchema" xmlns:p="http://schemas.microsoft.com/office/2006/metadata/properties" xmlns:ns2="d8170761-6a5a-4c0d-aa4f-a712824cae2c" xmlns:ns3="05ce519a-1d4b-4474-a59c-5891b5c68ef8" xmlns:ns4="c94bb578-4f05-4234-bcb5-371fe55b9d0f" targetNamespace="http://schemas.microsoft.com/office/2006/metadata/properties" ma:root="true" ma:fieldsID="b2b914c1e78a2492de045d277c735384" ns2:_="" ns3:_="" ns4:_="">
    <xsd:import namespace="d8170761-6a5a-4c0d-aa4f-a712824cae2c"/>
    <xsd:import namespace="05ce519a-1d4b-4474-a59c-5891b5c68ef8"/>
    <xsd:import namespace="c94bb578-4f05-4234-bcb5-371fe55b9d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70761-6a5a-4c0d-aa4f-a712824ca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9886a6b-b10e-432f-b1d2-3480e495ef9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ce519a-1d4b-4474-a59c-5891b5c68ef8"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4bb578-4f05-4234-bcb5-371fe55b9d0f" elementFormDefault="qualified">
    <xsd:import namespace="http://schemas.microsoft.com/office/2006/documentManagement/types"/>
    <xsd:import namespace="http://schemas.microsoft.com/office/infopath/2007/PartnerControls"/>
    <xsd:element name="TaxCatchAll" ma:index="21" nillable="true" ma:displayName="TaxCatchAll" ma:hidden="true" ma:list="{30edb8ef-7f96-41ba-9b9c-8bd342315b62}" ma:internalName="TaxCatchAll" ma:showField="CatchAllData" ma:web="05ce519a-1d4b-4474-a59c-5891b5c68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roperties xmlns="http://www.imanage.com/work/xmlschema">
  <documentid>BRACTIVE!6280928.1</documentid>
  <senderid>VANHEJ</senderid>
  <senderemail>JVANHEVELE@CROWELL.COM</senderemail>
  <lastmodified>2025-07-03T17:24:00.0000000+02:00</lastmodified>
  <database>BRACTIVE</database>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8170761-6a5a-4c0d-aa4f-a712824cae2c">
      <Terms xmlns="http://schemas.microsoft.com/office/infopath/2007/PartnerControls"/>
    </lcf76f155ced4ddcb4097134ff3c332f>
    <TaxCatchAll xmlns="c94bb578-4f05-4234-bcb5-371fe55b9d0f" xsi:nil="true"/>
  </documentManagement>
</p:properties>
</file>

<file path=customXml/itemProps1.xml><?xml version="1.0" encoding="utf-8"?>
<ds:datastoreItem xmlns:ds="http://schemas.openxmlformats.org/officeDocument/2006/customXml" ds:itemID="{BBFCC687-F762-4DC5-AEF2-3DC5197A085A}"/>
</file>

<file path=customXml/itemProps2.xml><?xml version="1.0" encoding="utf-8"?>
<ds:datastoreItem xmlns:ds="http://schemas.openxmlformats.org/officeDocument/2006/customXml" ds:itemID="{7613288B-5435-4649-8106-FBC7FCF506BD}">
  <ds:schemaRefs>
    <ds:schemaRef ds:uri="http://schemas.microsoft.com/sharepoint/v3/contenttype/forms"/>
  </ds:schemaRefs>
</ds:datastoreItem>
</file>

<file path=customXml/itemProps3.xml><?xml version="1.0" encoding="utf-8"?>
<ds:datastoreItem xmlns:ds="http://schemas.openxmlformats.org/officeDocument/2006/customXml" ds:itemID="{6710F334-E697-451A-A508-C7D8610F53FC}">
  <ds:schemaRefs>
    <ds:schemaRef ds:uri="http://schemas.openxmlformats.org/officeDocument/2006/bibliography"/>
  </ds:schemaRefs>
</ds:datastoreItem>
</file>

<file path=customXml/itemProps4.xml><?xml version="1.0" encoding="utf-8"?>
<ds:datastoreItem xmlns:ds="http://schemas.openxmlformats.org/officeDocument/2006/customXml" ds:itemID="{B51B9EF2-87EA-4A98-94BD-E9C63FA1E4FC}">
  <ds:schemaRefs>
    <ds:schemaRef ds:uri="http://www.imanage.com/work/xmlschema"/>
  </ds:schemaRefs>
</ds:datastoreItem>
</file>

<file path=customXml/itemProps5.xml><?xml version="1.0" encoding="utf-8"?>
<ds:datastoreItem xmlns:ds="http://schemas.openxmlformats.org/officeDocument/2006/customXml" ds:itemID="{CC99B4D8-FD56-4EDA-A2FC-83A7A865A50A}">
  <ds:schemaRefs>
    <ds:schemaRef ds:uri="http://schemas.microsoft.com/office/2006/metadata/properties"/>
    <ds:schemaRef ds:uri="http://schemas.microsoft.com/office/infopath/2007/PartnerControls"/>
    <ds:schemaRef ds:uri="727fb9cb-e942-4184-998b-eff1535a84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3442</Words>
  <Characters>19310</Characters>
  <Application>Microsoft Office Word</Application>
  <DocSecurity>0</DocSecurity>
  <Lines>1206</Lines>
  <Paragraphs>1197</Paragraphs>
  <ScaleCrop>false</ScaleCrop>
  <Company/>
  <LinksUpToDate>false</LinksUpToDate>
  <CharactersWithSpaces>21555</CharactersWithSpaces>
  <SharedDoc>false</SharedDoc>
  <HLinks>
    <vt:vector size="150" baseType="variant">
      <vt:variant>
        <vt:i4>262204</vt:i4>
      </vt:variant>
      <vt:variant>
        <vt:i4>141</vt:i4>
      </vt:variant>
      <vt:variant>
        <vt:i4>0</vt:i4>
      </vt:variant>
      <vt:variant>
        <vt:i4>5</vt:i4>
      </vt:variant>
      <vt:variant>
        <vt:lpwstr>https://telenetgroup.sharepoint.com/sites/policiesandprocedures/SitePages/ReportIncident_nl.aspx</vt:lpwstr>
      </vt:variant>
      <vt:variant>
        <vt:lpwstr/>
      </vt:variant>
      <vt:variant>
        <vt:i4>262204</vt:i4>
      </vt:variant>
      <vt:variant>
        <vt:i4>138</vt:i4>
      </vt:variant>
      <vt:variant>
        <vt:i4>0</vt:i4>
      </vt:variant>
      <vt:variant>
        <vt:i4>5</vt:i4>
      </vt:variant>
      <vt:variant>
        <vt:lpwstr>https://telenetgroup.sharepoint.com/sites/policiesandprocedures/SitePages/ReportIncident_nl.aspx</vt:lpwstr>
      </vt:variant>
      <vt:variant>
        <vt:lpwstr/>
      </vt:variant>
      <vt:variant>
        <vt:i4>262204</vt:i4>
      </vt:variant>
      <vt:variant>
        <vt:i4>129</vt:i4>
      </vt:variant>
      <vt:variant>
        <vt:i4>0</vt:i4>
      </vt:variant>
      <vt:variant>
        <vt:i4>5</vt:i4>
      </vt:variant>
      <vt:variant>
        <vt:lpwstr>https://telenetgroup.sharepoint.com/sites/policiesandprocedures/SitePages/ReportIncident_nl.aspx</vt:lpwstr>
      </vt:variant>
      <vt:variant>
        <vt:lpwstr/>
      </vt:variant>
      <vt:variant>
        <vt:i4>983102</vt:i4>
      </vt:variant>
      <vt:variant>
        <vt:i4>126</vt:i4>
      </vt:variant>
      <vt:variant>
        <vt:i4>0</vt:i4>
      </vt:variant>
      <vt:variant>
        <vt:i4>5</vt:i4>
      </vt:variant>
      <vt:variant>
        <vt:lpwstr>https://telenetgroup.sharepoint.com/sites/policiesandprocedures/SitePages/ReportIncident_en.aspx</vt:lpwstr>
      </vt:variant>
      <vt:variant>
        <vt:lpwstr/>
      </vt:variant>
      <vt:variant>
        <vt:i4>4915313</vt:i4>
      </vt:variant>
      <vt:variant>
        <vt:i4>123</vt:i4>
      </vt:variant>
      <vt:variant>
        <vt:i4>0</vt:i4>
      </vt:variant>
      <vt:variant>
        <vt:i4>5</vt:i4>
      </vt:variant>
      <vt:variant>
        <vt:lpwstr>mailto:legal@telenetgroup.be</vt:lpwstr>
      </vt:variant>
      <vt:variant>
        <vt:lpwstr/>
      </vt:variant>
      <vt:variant>
        <vt:i4>1638453</vt:i4>
      </vt:variant>
      <vt:variant>
        <vt:i4>116</vt:i4>
      </vt:variant>
      <vt:variant>
        <vt:i4>0</vt:i4>
      </vt:variant>
      <vt:variant>
        <vt:i4>5</vt:i4>
      </vt:variant>
      <vt:variant>
        <vt:lpwstr/>
      </vt:variant>
      <vt:variant>
        <vt:lpwstr>_Toc207966613</vt:lpwstr>
      </vt:variant>
      <vt:variant>
        <vt:i4>1638453</vt:i4>
      </vt:variant>
      <vt:variant>
        <vt:i4>110</vt:i4>
      </vt:variant>
      <vt:variant>
        <vt:i4>0</vt:i4>
      </vt:variant>
      <vt:variant>
        <vt:i4>5</vt:i4>
      </vt:variant>
      <vt:variant>
        <vt:lpwstr/>
      </vt:variant>
      <vt:variant>
        <vt:lpwstr>_Toc207966612</vt:lpwstr>
      </vt:variant>
      <vt:variant>
        <vt:i4>1638453</vt:i4>
      </vt:variant>
      <vt:variant>
        <vt:i4>104</vt:i4>
      </vt:variant>
      <vt:variant>
        <vt:i4>0</vt:i4>
      </vt:variant>
      <vt:variant>
        <vt:i4>5</vt:i4>
      </vt:variant>
      <vt:variant>
        <vt:lpwstr/>
      </vt:variant>
      <vt:variant>
        <vt:lpwstr>_Toc207966611</vt:lpwstr>
      </vt:variant>
      <vt:variant>
        <vt:i4>1638453</vt:i4>
      </vt:variant>
      <vt:variant>
        <vt:i4>98</vt:i4>
      </vt:variant>
      <vt:variant>
        <vt:i4>0</vt:i4>
      </vt:variant>
      <vt:variant>
        <vt:i4>5</vt:i4>
      </vt:variant>
      <vt:variant>
        <vt:lpwstr/>
      </vt:variant>
      <vt:variant>
        <vt:lpwstr>_Toc207966610</vt:lpwstr>
      </vt:variant>
      <vt:variant>
        <vt:i4>1572917</vt:i4>
      </vt:variant>
      <vt:variant>
        <vt:i4>92</vt:i4>
      </vt:variant>
      <vt:variant>
        <vt:i4>0</vt:i4>
      </vt:variant>
      <vt:variant>
        <vt:i4>5</vt:i4>
      </vt:variant>
      <vt:variant>
        <vt:lpwstr/>
      </vt:variant>
      <vt:variant>
        <vt:lpwstr>_Toc207966609</vt:lpwstr>
      </vt:variant>
      <vt:variant>
        <vt:i4>1572917</vt:i4>
      </vt:variant>
      <vt:variant>
        <vt:i4>86</vt:i4>
      </vt:variant>
      <vt:variant>
        <vt:i4>0</vt:i4>
      </vt:variant>
      <vt:variant>
        <vt:i4>5</vt:i4>
      </vt:variant>
      <vt:variant>
        <vt:lpwstr/>
      </vt:variant>
      <vt:variant>
        <vt:lpwstr>_Toc207966608</vt:lpwstr>
      </vt:variant>
      <vt:variant>
        <vt:i4>1572917</vt:i4>
      </vt:variant>
      <vt:variant>
        <vt:i4>80</vt:i4>
      </vt:variant>
      <vt:variant>
        <vt:i4>0</vt:i4>
      </vt:variant>
      <vt:variant>
        <vt:i4>5</vt:i4>
      </vt:variant>
      <vt:variant>
        <vt:lpwstr/>
      </vt:variant>
      <vt:variant>
        <vt:lpwstr>_Toc207966607</vt:lpwstr>
      </vt:variant>
      <vt:variant>
        <vt:i4>1572917</vt:i4>
      </vt:variant>
      <vt:variant>
        <vt:i4>74</vt:i4>
      </vt:variant>
      <vt:variant>
        <vt:i4>0</vt:i4>
      </vt:variant>
      <vt:variant>
        <vt:i4>5</vt:i4>
      </vt:variant>
      <vt:variant>
        <vt:lpwstr/>
      </vt:variant>
      <vt:variant>
        <vt:lpwstr>_Toc207966606</vt:lpwstr>
      </vt:variant>
      <vt:variant>
        <vt:i4>1572917</vt:i4>
      </vt:variant>
      <vt:variant>
        <vt:i4>68</vt:i4>
      </vt:variant>
      <vt:variant>
        <vt:i4>0</vt:i4>
      </vt:variant>
      <vt:variant>
        <vt:i4>5</vt:i4>
      </vt:variant>
      <vt:variant>
        <vt:lpwstr/>
      </vt:variant>
      <vt:variant>
        <vt:lpwstr>_Toc207966605</vt:lpwstr>
      </vt:variant>
      <vt:variant>
        <vt:i4>1572917</vt:i4>
      </vt:variant>
      <vt:variant>
        <vt:i4>62</vt:i4>
      </vt:variant>
      <vt:variant>
        <vt:i4>0</vt:i4>
      </vt:variant>
      <vt:variant>
        <vt:i4>5</vt:i4>
      </vt:variant>
      <vt:variant>
        <vt:lpwstr/>
      </vt:variant>
      <vt:variant>
        <vt:lpwstr>_Toc207966604</vt:lpwstr>
      </vt:variant>
      <vt:variant>
        <vt:i4>1572917</vt:i4>
      </vt:variant>
      <vt:variant>
        <vt:i4>56</vt:i4>
      </vt:variant>
      <vt:variant>
        <vt:i4>0</vt:i4>
      </vt:variant>
      <vt:variant>
        <vt:i4>5</vt:i4>
      </vt:variant>
      <vt:variant>
        <vt:lpwstr/>
      </vt:variant>
      <vt:variant>
        <vt:lpwstr>_Toc207966603</vt:lpwstr>
      </vt:variant>
      <vt:variant>
        <vt:i4>1572917</vt:i4>
      </vt:variant>
      <vt:variant>
        <vt:i4>50</vt:i4>
      </vt:variant>
      <vt:variant>
        <vt:i4>0</vt:i4>
      </vt:variant>
      <vt:variant>
        <vt:i4>5</vt:i4>
      </vt:variant>
      <vt:variant>
        <vt:lpwstr/>
      </vt:variant>
      <vt:variant>
        <vt:lpwstr>_Toc207966602</vt:lpwstr>
      </vt:variant>
      <vt:variant>
        <vt:i4>1572917</vt:i4>
      </vt:variant>
      <vt:variant>
        <vt:i4>44</vt:i4>
      </vt:variant>
      <vt:variant>
        <vt:i4>0</vt:i4>
      </vt:variant>
      <vt:variant>
        <vt:i4>5</vt:i4>
      </vt:variant>
      <vt:variant>
        <vt:lpwstr/>
      </vt:variant>
      <vt:variant>
        <vt:lpwstr>_Toc207966601</vt:lpwstr>
      </vt:variant>
      <vt:variant>
        <vt:i4>1572917</vt:i4>
      </vt:variant>
      <vt:variant>
        <vt:i4>38</vt:i4>
      </vt:variant>
      <vt:variant>
        <vt:i4>0</vt:i4>
      </vt:variant>
      <vt:variant>
        <vt:i4>5</vt:i4>
      </vt:variant>
      <vt:variant>
        <vt:lpwstr/>
      </vt:variant>
      <vt:variant>
        <vt:lpwstr>_Toc207966600</vt:lpwstr>
      </vt:variant>
      <vt:variant>
        <vt:i4>1114166</vt:i4>
      </vt:variant>
      <vt:variant>
        <vt:i4>32</vt:i4>
      </vt:variant>
      <vt:variant>
        <vt:i4>0</vt:i4>
      </vt:variant>
      <vt:variant>
        <vt:i4>5</vt:i4>
      </vt:variant>
      <vt:variant>
        <vt:lpwstr/>
      </vt:variant>
      <vt:variant>
        <vt:lpwstr>_Toc207966599</vt:lpwstr>
      </vt:variant>
      <vt:variant>
        <vt:i4>1114166</vt:i4>
      </vt:variant>
      <vt:variant>
        <vt:i4>26</vt:i4>
      </vt:variant>
      <vt:variant>
        <vt:i4>0</vt:i4>
      </vt:variant>
      <vt:variant>
        <vt:i4>5</vt:i4>
      </vt:variant>
      <vt:variant>
        <vt:lpwstr/>
      </vt:variant>
      <vt:variant>
        <vt:lpwstr>_Toc207966598</vt:lpwstr>
      </vt:variant>
      <vt:variant>
        <vt:i4>1114166</vt:i4>
      </vt:variant>
      <vt:variant>
        <vt:i4>20</vt:i4>
      </vt:variant>
      <vt:variant>
        <vt:i4>0</vt:i4>
      </vt:variant>
      <vt:variant>
        <vt:i4>5</vt:i4>
      </vt:variant>
      <vt:variant>
        <vt:lpwstr/>
      </vt:variant>
      <vt:variant>
        <vt:lpwstr>_Toc207966597</vt:lpwstr>
      </vt:variant>
      <vt:variant>
        <vt:i4>1114166</vt:i4>
      </vt:variant>
      <vt:variant>
        <vt:i4>14</vt:i4>
      </vt:variant>
      <vt:variant>
        <vt:i4>0</vt:i4>
      </vt:variant>
      <vt:variant>
        <vt:i4>5</vt:i4>
      </vt:variant>
      <vt:variant>
        <vt:lpwstr/>
      </vt:variant>
      <vt:variant>
        <vt:lpwstr>_Toc207966596</vt:lpwstr>
      </vt:variant>
      <vt:variant>
        <vt:i4>1114166</vt:i4>
      </vt:variant>
      <vt:variant>
        <vt:i4>8</vt:i4>
      </vt:variant>
      <vt:variant>
        <vt:i4>0</vt:i4>
      </vt:variant>
      <vt:variant>
        <vt:i4>5</vt:i4>
      </vt:variant>
      <vt:variant>
        <vt:lpwstr/>
      </vt:variant>
      <vt:variant>
        <vt:lpwstr>_Toc207966595</vt:lpwstr>
      </vt:variant>
      <vt:variant>
        <vt:i4>1114166</vt:i4>
      </vt:variant>
      <vt:variant>
        <vt:i4>2</vt:i4>
      </vt:variant>
      <vt:variant>
        <vt:i4>0</vt:i4>
      </vt:variant>
      <vt:variant>
        <vt:i4>5</vt:i4>
      </vt:variant>
      <vt:variant>
        <vt:lpwstr/>
      </vt:variant>
      <vt:variant>
        <vt:lpwstr>_Toc207966594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Bellinkx Saskia</dc:creator>
  <cp:keywords/>
  <cp:lastModifiedBy>Oualmakran Yasmina</cp:lastModifiedBy>
  <cp:revision>200</cp:revision>
  <dcterms:created xsi:type="dcterms:W3CDTF">2025-09-05T00:43:00Z</dcterms:created>
  <dcterms:modified xsi:type="dcterms:W3CDTF">2025-11-06T14:59:00Z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44f2468b,4c65d0f2,70194789,53688e19</vt:lpwstr>
  </property>
  <property fmtid="{D5CDD505-2E9C-101B-9397-08002B2CF9AE}" pid="3" name="ClassificationContentMarkingFooterFontProps">
    <vt:lpwstr>#000000,10,Calibri</vt:lpwstr>
  </property>
  <property fmtid="{D5CDD505-2E9C-101B-9397-08002B2CF9AE}" pid="4" name="ClassificationContentMarkingFooterText">
    <vt:lpwstr>Confidential - Limited</vt:lpwstr>
  </property>
  <property fmtid="{D5CDD505-2E9C-101B-9397-08002B2CF9AE}" pid="5" name="MSIP_Label_c573f502-244e-4c3b-995a-6b3fac30da0e_Enabled">
    <vt:lpwstr>true</vt:lpwstr>
  </property>
  <property fmtid="{D5CDD505-2E9C-101B-9397-08002B2CF9AE}" pid="6" name="MSIP_Label_c573f502-244e-4c3b-995a-6b3fac30da0e_SetDate">
    <vt:lpwstr>2025-06-30T09:55:43Z</vt:lpwstr>
  </property>
  <property fmtid="{D5CDD505-2E9C-101B-9397-08002B2CF9AE}" pid="7" name="MSIP_Label_c573f502-244e-4c3b-995a-6b3fac30da0e_Method">
    <vt:lpwstr>Privileged</vt:lpwstr>
  </property>
  <property fmtid="{D5CDD505-2E9C-101B-9397-08002B2CF9AE}" pid="8" name="MSIP_Label_c573f502-244e-4c3b-995a-6b3fac30da0e_Name">
    <vt:lpwstr>Confidential - Limited</vt:lpwstr>
  </property>
  <property fmtid="{D5CDD505-2E9C-101B-9397-08002B2CF9AE}" pid="9" name="MSIP_Label_c573f502-244e-4c3b-995a-6b3fac30da0e_SiteId">
    <vt:lpwstr>289a113b-74ef-4240-980d-e2725565ff1e</vt:lpwstr>
  </property>
  <property fmtid="{D5CDD505-2E9C-101B-9397-08002B2CF9AE}" pid="10" name="MSIP_Label_c573f502-244e-4c3b-995a-6b3fac30da0e_ActionId">
    <vt:lpwstr>4a6cca88-2bbc-41cc-80ba-73200c7381ad</vt:lpwstr>
  </property>
  <property fmtid="{D5CDD505-2E9C-101B-9397-08002B2CF9AE}" pid="11" name="MSIP_Label_c573f502-244e-4c3b-995a-6b3fac30da0e_ContentBits">
    <vt:lpwstr>2</vt:lpwstr>
  </property>
  <property fmtid="{D5CDD505-2E9C-101B-9397-08002B2CF9AE}" pid="12" name="MSIP_Label_c573f502-244e-4c3b-995a-6b3fac30da0e_Tag">
    <vt:lpwstr>10, 0, 1, 1</vt:lpwstr>
  </property>
  <property fmtid="{D5CDD505-2E9C-101B-9397-08002B2CF9AE}" pid="13" name="ContentTypeId">
    <vt:lpwstr>0x010100ADF093F1F32A44499C47868D7723B85D</vt:lpwstr>
  </property>
  <property fmtid="{D5CDD505-2E9C-101B-9397-08002B2CF9AE}" pid="14" name="MediaServiceImageTags">
    <vt:lpwstr/>
  </property>
  <property fmtid="{D5CDD505-2E9C-101B-9397-08002B2CF9AE}" pid="15" name="docLang">
    <vt:lpwstr>fr</vt:lpwstr>
  </property>
</Properties>
</file>